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F5" w:rsidRPr="00C01B6E" w:rsidRDefault="00A43900" w:rsidP="00DC11F5">
      <w:pPr>
        <w:spacing w:after="120"/>
        <w:jc w:val="center"/>
        <w:rPr>
          <w:b/>
          <w:sz w:val="32"/>
        </w:rPr>
      </w:pPr>
      <w:bookmarkStart w:id="0" w:name="_GoBack"/>
      <w:bookmarkEnd w:id="0"/>
      <w:r w:rsidRPr="00C01B6E">
        <w:rPr>
          <w:b/>
          <w:sz w:val="32"/>
        </w:rPr>
        <w:t xml:space="preserve">ĐÁP ÁN </w:t>
      </w:r>
      <w:r w:rsidR="00DC11F5" w:rsidRPr="00C01B6E">
        <w:rPr>
          <w:b/>
          <w:sz w:val="32"/>
        </w:rPr>
        <w:t>KIỂM TRA HỌ</w:t>
      </w:r>
      <w:r w:rsidR="00705694" w:rsidRPr="00C01B6E">
        <w:rPr>
          <w:b/>
          <w:sz w:val="32"/>
        </w:rPr>
        <w:t xml:space="preserve">C KÌ </w:t>
      </w:r>
      <w:r w:rsidR="001D7D3A" w:rsidRPr="00C01B6E">
        <w:rPr>
          <w:b/>
          <w:sz w:val="32"/>
        </w:rPr>
        <w:t>I</w:t>
      </w:r>
      <w:r w:rsidR="00DC11F5" w:rsidRPr="00C01B6E">
        <w:rPr>
          <w:b/>
          <w:sz w:val="32"/>
        </w:rPr>
        <w:t xml:space="preserve"> – NĂM HỌ</w:t>
      </w:r>
      <w:r w:rsidR="00705694" w:rsidRPr="00C01B6E">
        <w:rPr>
          <w:b/>
          <w:sz w:val="32"/>
        </w:rPr>
        <w:t>C 2019</w:t>
      </w:r>
      <w:r w:rsidR="00542AD9" w:rsidRPr="00C01B6E">
        <w:rPr>
          <w:b/>
          <w:sz w:val="32"/>
        </w:rPr>
        <w:t xml:space="preserve"> </w:t>
      </w:r>
      <w:r w:rsidR="00705694" w:rsidRPr="00C01B6E">
        <w:rPr>
          <w:b/>
          <w:sz w:val="32"/>
        </w:rPr>
        <w:t>– 2020</w:t>
      </w:r>
    </w:p>
    <w:p w:rsidR="00D71A2D" w:rsidRPr="00C01B6E" w:rsidRDefault="00DC11F5" w:rsidP="00D71A2D">
      <w:pPr>
        <w:spacing w:after="120"/>
        <w:jc w:val="center"/>
        <w:rPr>
          <w:b/>
          <w:sz w:val="32"/>
        </w:rPr>
      </w:pPr>
      <w:r w:rsidRPr="00C01B6E">
        <w:rPr>
          <w:b/>
          <w:sz w:val="32"/>
        </w:rPr>
        <w:t>MÔN: SINH HỌC – KHỐ</w:t>
      </w:r>
      <w:r w:rsidR="00A43900" w:rsidRPr="00C01B6E">
        <w:rPr>
          <w:b/>
          <w:sz w:val="32"/>
        </w:rPr>
        <w:t>I</w:t>
      </w:r>
      <w:r w:rsidR="00542AD9" w:rsidRPr="00C01B6E">
        <w:rPr>
          <w:b/>
          <w:sz w:val="32"/>
        </w:rPr>
        <w:t xml:space="preserve"> 11</w:t>
      </w:r>
    </w:p>
    <w:tbl>
      <w:tblPr>
        <w:tblStyle w:val="TableGrid"/>
        <w:tblW w:w="0" w:type="auto"/>
        <w:tblLayout w:type="fixed"/>
        <w:tblLook w:val="04A0" w:firstRow="1" w:lastRow="0" w:firstColumn="1" w:lastColumn="0" w:noHBand="0" w:noVBand="1"/>
      </w:tblPr>
      <w:tblGrid>
        <w:gridCol w:w="895"/>
        <w:gridCol w:w="7943"/>
        <w:gridCol w:w="1088"/>
      </w:tblGrid>
      <w:tr w:rsidR="00465A4E" w:rsidRPr="00C01B6E" w:rsidTr="00235E37">
        <w:tc>
          <w:tcPr>
            <w:tcW w:w="895" w:type="dxa"/>
          </w:tcPr>
          <w:p w:rsidR="00465A4E" w:rsidRPr="00C01B6E" w:rsidRDefault="00465A4E" w:rsidP="00CC28A8">
            <w:pPr>
              <w:spacing w:after="120"/>
              <w:ind w:firstLine="0"/>
              <w:jc w:val="center"/>
              <w:rPr>
                <w:b/>
              </w:rPr>
            </w:pPr>
            <w:r w:rsidRPr="00C01B6E">
              <w:rPr>
                <w:b/>
              </w:rPr>
              <w:t>Câu hỏi</w:t>
            </w:r>
          </w:p>
        </w:tc>
        <w:tc>
          <w:tcPr>
            <w:tcW w:w="7943" w:type="dxa"/>
          </w:tcPr>
          <w:p w:rsidR="00465A4E" w:rsidRPr="00C01B6E" w:rsidRDefault="00465A4E" w:rsidP="00CC28A8">
            <w:pPr>
              <w:spacing w:after="120"/>
              <w:ind w:firstLine="0"/>
              <w:jc w:val="center"/>
              <w:rPr>
                <w:b/>
              </w:rPr>
            </w:pPr>
            <w:r w:rsidRPr="00C01B6E">
              <w:rPr>
                <w:b/>
                <w:sz w:val="36"/>
              </w:rPr>
              <w:t>Đáp án đề chính thức</w:t>
            </w:r>
          </w:p>
        </w:tc>
        <w:tc>
          <w:tcPr>
            <w:tcW w:w="1088" w:type="dxa"/>
          </w:tcPr>
          <w:p w:rsidR="00465A4E" w:rsidRPr="00C01B6E" w:rsidRDefault="00465A4E" w:rsidP="00CC28A8">
            <w:pPr>
              <w:spacing w:after="120"/>
              <w:ind w:firstLine="0"/>
              <w:jc w:val="center"/>
              <w:rPr>
                <w:b/>
              </w:rPr>
            </w:pPr>
            <w:r w:rsidRPr="00C01B6E">
              <w:rPr>
                <w:b/>
              </w:rPr>
              <w:t>Điểm</w:t>
            </w:r>
          </w:p>
        </w:tc>
      </w:tr>
      <w:tr w:rsidR="006E1050" w:rsidRPr="00C01B6E" w:rsidTr="00235E37">
        <w:trPr>
          <w:trHeight w:val="1043"/>
        </w:trPr>
        <w:tc>
          <w:tcPr>
            <w:tcW w:w="895" w:type="dxa"/>
            <w:vMerge w:val="restart"/>
          </w:tcPr>
          <w:p w:rsidR="006E1050" w:rsidRPr="00C01B6E" w:rsidRDefault="006E1050" w:rsidP="00F273E6">
            <w:pPr>
              <w:spacing w:after="120"/>
              <w:ind w:firstLine="0"/>
            </w:pPr>
            <w:r w:rsidRPr="00C01B6E">
              <w:t>Câu 1</w:t>
            </w:r>
          </w:p>
          <w:p w:rsidR="006E1050" w:rsidRPr="00C01B6E" w:rsidRDefault="006E1050" w:rsidP="00F273E6">
            <w:pPr>
              <w:spacing w:after="120"/>
              <w:ind w:firstLine="0"/>
            </w:pPr>
            <w:r w:rsidRPr="00C01B6E">
              <w:rPr>
                <w:i/>
              </w:rPr>
              <w:t>(2,0 điểm)</w:t>
            </w:r>
          </w:p>
        </w:tc>
        <w:tc>
          <w:tcPr>
            <w:tcW w:w="7943" w:type="dxa"/>
          </w:tcPr>
          <w:p w:rsidR="00542AD9" w:rsidRPr="00C01B6E" w:rsidRDefault="00BB042E" w:rsidP="00775ADB">
            <w:pPr>
              <w:spacing w:line="360" w:lineRule="auto"/>
              <w:ind w:right="-54" w:firstLine="0"/>
              <w:rPr>
                <w:lang w:val="fr-FR" w:eastAsia="vi-VN"/>
              </w:rPr>
            </w:pPr>
            <w:r>
              <w:rPr>
                <w:lang w:eastAsia="vi-VN"/>
              </w:rPr>
              <w:t>a.</w:t>
            </w:r>
            <w:r w:rsidR="00542AD9" w:rsidRPr="00C01B6E">
              <w:rPr>
                <w:lang w:eastAsia="vi-VN"/>
              </w:rPr>
              <w:t xml:space="preserve"> </w:t>
            </w:r>
            <w:r w:rsidR="00542AD9" w:rsidRPr="00C01B6E">
              <w:rPr>
                <w:lang w:val="fr-FR" w:eastAsia="vi-VN"/>
              </w:rPr>
              <w:t xml:space="preserve">Quang hợp ở thực vật là quá trình tổng hợp chất hữu cơ </w:t>
            </w:r>
            <w:r w:rsidR="002324CF">
              <w:rPr>
                <w:lang w:val="fr-FR" w:eastAsia="vi-VN"/>
              </w:rPr>
              <w:t xml:space="preserve">/ </w:t>
            </w:r>
            <w:r w:rsidR="00542AD9" w:rsidRPr="00C01B6E">
              <w:rPr>
                <w:lang w:val="fr-FR" w:eastAsia="vi-VN"/>
              </w:rPr>
              <w:t>từ CO</w:t>
            </w:r>
            <w:r w:rsidR="00542AD9" w:rsidRPr="00C01B6E">
              <w:rPr>
                <w:vertAlign w:val="subscript"/>
                <w:lang w:val="fr-FR" w:eastAsia="vi-VN"/>
              </w:rPr>
              <w:t>2</w:t>
            </w:r>
            <w:r w:rsidR="00542AD9" w:rsidRPr="00C01B6E">
              <w:rPr>
                <w:lang w:val="fr-FR" w:eastAsia="vi-VN"/>
              </w:rPr>
              <w:t>,</w:t>
            </w:r>
            <w:r w:rsidR="00542AD9" w:rsidRPr="00C01B6E">
              <w:rPr>
                <w:vertAlign w:val="superscript"/>
                <w:lang w:val="fr-FR" w:eastAsia="vi-VN"/>
              </w:rPr>
              <w:t xml:space="preserve"> </w:t>
            </w:r>
            <w:r w:rsidR="00542AD9" w:rsidRPr="00C01B6E">
              <w:rPr>
                <w:lang w:val="fr-FR" w:eastAsia="vi-VN"/>
              </w:rPr>
              <w:t>H</w:t>
            </w:r>
            <w:r w:rsidR="00542AD9" w:rsidRPr="00C01B6E">
              <w:rPr>
                <w:vertAlign w:val="subscript"/>
                <w:lang w:val="fr-FR" w:eastAsia="vi-VN"/>
              </w:rPr>
              <w:t>2</w:t>
            </w:r>
            <w:r w:rsidR="00542AD9" w:rsidRPr="00C01B6E">
              <w:rPr>
                <w:lang w:val="fr-FR" w:eastAsia="vi-VN"/>
              </w:rPr>
              <w:t>O</w:t>
            </w:r>
            <w:r w:rsidR="002324CF">
              <w:rPr>
                <w:lang w:val="fr-FR" w:eastAsia="vi-VN"/>
              </w:rPr>
              <w:t>/</w:t>
            </w:r>
            <w:r w:rsidR="00542AD9" w:rsidRPr="00C01B6E">
              <w:rPr>
                <w:lang w:val="fr-FR" w:eastAsia="vi-VN"/>
              </w:rPr>
              <w:t xml:space="preserve"> và chuyển hóa năng lượng ánh sáng </w:t>
            </w:r>
            <w:r w:rsidR="002324CF">
              <w:rPr>
                <w:lang w:val="fr-FR" w:eastAsia="vi-VN"/>
              </w:rPr>
              <w:t>/</w:t>
            </w:r>
            <w:r w:rsidR="00542AD9" w:rsidRPr="00C01B6E">
              <w:rPr>
                <w:lang w:val="fr-FR" w:eastAsia="vi-VN"/>
              </w:rPr>
              <w:t>thành năng lượng có trong chất hữu cơ.</w:t>
            </w:r>
          </w:p>
          <w:p w:rsidR="00C530E6" w:rsidRPr="00C01B6E" w:rsidRDefault="00542AD9" w:rsidP="00C01B6E">
            <w:pPr>
              <w:spacing w:line="360" w:lineRule="auto"/>
              <w:ind w:right="-54" w:firstLine="0"/>
              <w:rPr>
                <w:lang w:val="fr-FR" w:eastAsia="vi-VN"/>
              </w:rPr>
            </w:pPr>
            <w:r w:rsidRPr="006C7DAD">
              <w:rPr>
                <w:b/>
                <w:lang w:val="fr-FR" w:eastAsia="vi-VN"/>
              </w:rPr>
              <w:t>Hoặc:</w:t>
            </w:r>
            <w:r w:rsidRPr="00C01B6E">
              <w:rPr>
                <w:lang w:val="fr-FR" w:eastAsia="vi-VN"/>
              </w:rPr>
              <w:t xml:space="preserve"> Quang hợp ở thực vật là quá trình sử dụng năng lượng ánh sáng mặt trời đã được diệp lục hấp thụ </w:t>
            </w:r>
            <w:r w:rsidR="008E70A4">
              <w:rPr>
                <w:lang w:val="fr-FR" w:eastAsia="vi-VN"/>
              </w:rPr>
              <w:t xml:space="preserve">/ </w:t>
            </w:r>
            <w:r w:rsidRPr="00C01B6E">
              <w:rPr>
                <w:lang w:val="fr-FR" w:eastAsia="vi-VN"/>
              </w:rPr>
              <w:t xml:space="preserve">để tổng hợp cacbohiđrat </w:t>
            </w:r>
            <w:r w:rsidR="006C7DAD">
              <w:rPr>
                <w:lang w:val="fr-FR" w:eastAsia="vi-VN"/>
              </w:rPr>
              <w:t>/</w:t>
            </w:r>
            <w:r w:rsidRPr="00C01B6E">
              <w:rPr>
                <w:lang w:val="fr-FR" w:eastAsia="vi-VN"/>
              </w:rPr>
              <w:t>và giải phóng khí O</w:t>
            </w:r>
            <w:r w:rsidRPr="00C01B6E">
              <w:rPr>
                <w:vertAlign w:val="subscript"/>
                <w:lang w:val="fr-FR" w:eastAsia="vi-VN"/>
              </w:rPr>
              <w:t>2</w:t>
            </w:r>
            <w:r w:rsidRPr="00C01B6E">
              <w:rPr>
                <w:lang w:val="fr-FR" w:eastAsia="vi-VN"/>
              </w:rPr>
              <w:t xml:space="preserve"> </w:t>
            </w:r>
            <w:r w:rsidR="006C7DAD">
              <w:rPr>
                <w:lang w:val="fr-FR" w:eastAsia="vi-VN"/>
              </w:rPr>
              <w:t>/</w:t>
            </w:r>
            <w:r w:rsidRPr="00C01B6E">
              <w:rPr>
                <w:lang w:val="fr-FR" w:eastAsia="vi-VN"/>
              </w:rPr>
              <w:t>từ CO</w:t>
            </w:r>
            <w:r w:rsidRPr="00C01B6E">
              <w:rPr>
                <w:vertAlign w:val="subscript"/>
                <w:lang w:val="fr-FR" w:eastAsia="vi-VN"/>
              </w:rPr>
              <w:t>2</w:t>
            </w:r>
            <w:r w:rsidRPr="00C01B6E">
              <w:rPr>
                <w:lang w:val="fr-FR" w:eastAsia="vi-VN"/>
              </w:rPr>
              <w:t>,</w:t>
            </w:r>
            <w:r w:rsidRPr="00C01B6E">
              <w:rPr>
                <w:vertAlign w:val="superscript"/>
                <w:lang w:val="fr-FR" w:eastAsia="vi-VN"/>
              </w:rPr>
              <w:t xml:space="preserve"> </w:t>
            </w:r>
            <w:r w:rsidRPr="00C01B6E">
              <w:rPr>
                <w:lang w:val="fr-FR" w:eastAsia="vi-VN"/>
              </w:rPr>
              <w:t>H</w:t>
            </w:r>
            <w:r w:rsidRPr="00C01B6E">
              <w:rPr>
                <w:vertAlign w:val="subscript"/>
                <w:lang w:val="fr-FR" w:eastAsia="vi-VN"/>
              </w:rPr>
              <w:t>2</w:t>
            </w:r>
            <w:r w:rsidRPr="00C01B6E">
              <w:rPr>
                <w:lang w:val="fr-FR" w:eastAsia="vi-VN"/>
              </w:rPr>
              <w:t>O.</w:t>
            </w:r>
          </w:p>
        </w:tc>
        <w:tc>
          <w:tcPr>
            <w:tcW w:w="1088" w:type="dxa"/>
          </w:tcPr>
          <w:p w:rsidR="006E1050" w:rsidRDefault="000512AF" w:rsidP="00CC28A8">
            <w:pPr>
              <w:spacing w:after="120"/>
              <w:ind w:firstLine="0"/>
              <w:jc w:val="left"/>
            </w:pPr>
            <w:r w:rsidRPr="00C01B6E">
              <w:t xml:space="preserve">1 </w:t>
            </w:r>
            <w:r w:rsidR="006E1050" w:rsidRPr="00C01B6E">
              <w:t>điểm</w:t>
            </w:r>
          </w:p>
          <w:p w:rsidR="002324CF" w:rsidRPr="00C01B6E" w:rsidRDefault="002324CF" w:rsidP="00CC28A8">
            <w:pPr>
              <w:spacing w:after="120"/>
              <w:ind w:firstLine="0"/>
              <w:jc w:val="left"/>
            </w:pPr>
            <w:r w:rsidRPr="002324CF">
              <w:t>(4 ý: mỗi ý 0,25 điểm)</w:t>
            </w:r>
          </w:p>
        </w:tc>
      </w:tr>
      <w:tr w:rsidR="006E1050" w:rsidRPr="00C01B6E" w:rsidTr="00235E37">
        <w:trPr>
          <w:trHeight w:val="2339"/>
        </w:trPr>
        <w:tc>
          <w:tcPr>
            <w:tcW w:w="895" w:type="dxa"/>
            <w:vMerge/>
          </w:tcPr>
          <w:p w:rsidR="006E1050" w:rsidRPr="00C01B6E" w:rsidRDefault="006E1050" w:rsidP="00F273E6">
            <w:pPr>
              <w:spacing w:after="120"/>
              <w:ind w:firstLine="0"/>
            </w:pPr>
          </w:p>
        </w:tc>
        <w:tc>
          <w:tcPr>
            <w:tcW w:w="7943" w:type="dxa"/>
          </w:tcPr>
          <w:p w:rsidR="000512AF" w:rsidRPr="00C01B6E" w:rsidRDefault="00C01B6E" w:rsidP="00BB042E">
            <w:pPr>
              <w:ind w:firstLine="0"/>
            </w:pPr>
            <w:r w:rsidRPr="00C01B6E">
              <w:t xml:space="preserve">b. </w:t>
            </w:r>
            <w:r w:rsidR="00BB042E" w:rsidRPr="00C01B6E">
              <w:t xml:space="preserve">Thành </w:t>
            </w:r>
            <w:r w:rsidR="007952DB" w:rsidRPr="00C01B6E">
              <w:t>phần và chức năng của hệ</w:t>
            </w:r>
            <w:r w:rsidR="00D65F20">
              <w:t xml:space="preserve"> sắc tố quang hợp trong lá xanh:</w:t>
            </w:r>
          </w:p>
          <w:p w:rsidR="00C01B6E" w:rsidRPr="00C01B6E" w:rsidRDefault="00C01B6E" w:rsidP="00C01B6E">
            <w:pPr>
              <w:ind w:firstLine="185"/>
              <w:rPr>
                <w:bCs/>
                <w:iCs/>
                <w:color w:val="000000"/>
                <w:lang w:val="pt-BR"/>
              </w:rPr>
            </w:pPr>
            <w:r w:rsidRPr="00C01B6E">
              <w:rPr>
                <w:bCs/>
                <w:iCs/>
                <w:color w:val="000000"/>
                <w:lang w:val="pt-BR"/>
              </w:rPr>
              <w:t>- Hệ sắc tố quang hợp gồm :</w:t>
            </w:r>
          </w:p>
          <w:p w:rsidR="00C01B6E" w:rsidRPr="00C01B6E" w:rsidRDefault="00D65F20" w:rsidP="00C01B6E">
            <w:pPr>
              <w:ind w:firstLine="185"/>
              <w:rPr>
                <w:bCs/>
                <w:iCs/>
                <w:color w:val="000000"/>
                <w:lang w:val="pt-BR"/>
              </w:rPr>
            </w:pPr>
            <w:r>
              <w:rPr>
                <w:bCs/>
                <w:iCs/>
                <w:color w:val="000000"/>
                <w:lang w:val="pt-BR"/>
              </w:rPr>
              <w:t xml:space="preserve">(1) </w:t>
            </w:r>
            <w:r w:rsidR="00C01B6E" w:rsidRPr="00C01B6E">
              <w:rPr>
                <w:bCs/>
                <w:iCs/>
                <w:color w:val="000000"/>
                <w:lang w:val="pt-BR"/>
              </w:rPr>
              <w:t>+ Diệp lục: gồm diệp lục a và diệp lục b.</w:t>
            </w:r>
          </w:p>
          <w:p w:rsidR="00C01B6E" w:rsidRPr="00C01B6E" w:rsidRDefault="00D65F20" w:rsidP="00C01B6E">
            <w:pPr>
              <w:ind w:firstLine="185"/>
              <w:rPr>
                <w:bCs/>
                <w:iCs/>
                <w:color w:val="000000"/>
                <w:lang w:val="pt-BR"/>
              </w:rPr>
            </w:pPr>
            <w:r>
              <w:rPr>
                <w:bCs/>
                <w:iCs/>
                <w:color w:val="000000"/>
                <w:lang w:val="pt-BR"/>
              </w:rPr>
              <w:t xml:space="preserve">(2) </w:t>
            </w:r>
            <w:r w:rsidR="00C01B6E" w:rsidRPr="00C01B6E">
              <w:rPr>
                <w:bCs/>
                <w:iCs/>
                <w:color w:val="000000"/>
                <w:lang w:val="pt-BR"/>
              </w:rPr>
              <w:t>+ Carôtenôit: gồm carôten và xantôphyl.</w:t>
            </w:r>
          </w:p>
          <w:p w:rsidR="00C01B6E" w:rsidRPr="00C01B6E" w:rsidRDefault="00C01B6E" w:rsidP="00C01B6E">
            <w:pPr>
              <w:ind w:firstLine="185"/>
              <w:rPr>
                <w:bCs/>
                <w:iCs/>
                <w:color w:val="000000"/>
                <w:lang w:val="pt-BR"/>
              </w:rPr>
            </w:pPr>
            <w:r w:rsidRPr="00C01B6E">
              <w:rPr>
                <w:bCs/>
                <w:iCs/>
                <w:color w:val="000000"/>
                <w:lang w:val="pt-BR"/>
              </w:rPr>
              <w:t>- Chức năng của hệ sắc tố quang hợp trong lá xanh:</w:t>
            </w:r>
          </w:p>
          <w:p w:rsidR="00C01B6E" w:rsidRPr="00C01B6E" w:rsidRDefault="00D65F20" w:rsidP="00C01B6E">
            <w:pPr>
              <w:ind w:firstLine="185"/>
              <w:rPr>
                <w:bCs/>
                <w:iCs/>
                <w:color w:val="000000"/>
                <w:lang w:val="pt-BR"/>
              </w:rPr>
            </w:pPr>
            <w:r>
              <w:rPr>
                <w:bCs/>
                <w:iCs/>
                <w:color w:val="000000"/>
                <w:lang w:val="pt-BR"/>
              </w:rPr>
              <w:t xml:space="preserve">(3) </w:t>
            </w:r>
            <w:r w:rsidR="00C01B6E" w:rsidRPr="00C01B6E">
              <w:rPr>
                <w:bCs/>
                <w:iCs/>
                <w:color w:val="000000"/>
                <w:lang w:val="pt-BR"/>
              </w:rPr>
              <w:t>+ Các sắc tố khác hấp thụ năng lượng ánh sáng rồi truyền năng lượng đó cho diệp lục a ở trung tâm phản ứng quang hợp theo sơ đồ:</w:t>
            </w:r>
          </w:p>
          <w:p w:rsidR="00C01B6E" w:rsidRPr="00C01B6E" w:rsidRDefault="00C01B6E" w:rsidP="00C01B6E">
            <w:pPr>
              <w:ind w:firstLine="185"/>
              <w:rPr>
                <w:bCs/>
                <w:iCs/>
                <w:color w:val="000000"/>
                <w:lang w:val="pt-BR"/>
              </w:rPr>
            </w:pPr>
            <w:r w:rsidRPr="00C01B6E">
              <w:rPr>
                <w:bCs/>
                <w:iCs/>
                <w:color w:val="000000"/>
                <w:lang w:val="pt-BR"/>
              </w:rPr>
              <w:t xml:space="preserve"> Carôtenôit → Diệp lục b → Diệp lục a → Diệp lục a ở trung tâm phản ứng quang hợp.</w:t>
            </w:r>
          </w:p>
          <w:p w:rsidR="00C01B6E" w:rsidRPr="00C01B6E" w:rsidRDefault="00D65F20" w:rsidP="00C01B6E">
            <w:pPr>
              <w:ind w:firstLine="185"/>
              <w:rPr>
                <w:bCs/>
                <w:iCs/>
                <w:color w:val="000000"/>
                <w:lang w:val="pt-BR"/>
              </w:rPr>
            </w:pPr>
            <w:r>
              <w:rPr>
                <w:bCs/>
                <w:iCs/>
                <w:color w:val="000000"/>
                <w:lang w:val="pt-BR"/>
              </w:rPr>
              <w:t xml:space="preserve">(4) </w:t>
            </w:r>
            <w:r w:rsidR="00C01B6E" w:rsidRPr="00C01B6E">
              <w:rPr>
                <w:bCs/>
                <w:iCs/>
                <w:color w:val="000000"/>
                <w:lang w:val="pt-BR"/>
              </w:rPr>
              <w:t>+ Chỉ có diệp lục a ở trung tâm phản ứng quang hợp mới tham gia trực tiếp vào quá trình chuyển hóa năng lượng ánh sáng thành năng lượng trong ATP và NADPH.</w:t>
            </w:r>
          </w:p>
        </w:tc>
        <w:tc>
          <w:tcPr>
            <w:tcW w:w="1088" w:type="dxa"/>
          </w:tcPr>
          <w:p w:rsidR="006E1050" w:rsidRDefault="00C530E6" w:rsidP="00CC28A8">
            <w:pPr>
              <w:spacing w:after="120"/>
              <w:ind w:firstLine="0"/>
              <w:jc w:val="left"/>
            </w:pPr>
            <w:r w:rsidRPr="00C01B6E">
              <w:t>1 điểm</w:t>
            </w:r>
          </w:p>
          <w:p w:rsidR="00121E44" w:rsidRPr="00C01B6E" w:rsidRDefault="00121E44" w:rsidP="00CC28A8">
            <w:pPr>
              <w:spacing w:after="120"/>
              <w:ind w:firstLine="0"/>
              <w:jc w:val="left"/>
            </w:pPr>
            <w:r w:rsidRPr="00121E44">
              <w:t>(4 ý: mỗi ý 0,25 điểm)</w:t>
            </w:r>
          </w:p>
        </w:tc>
      </w:tr>
      <w:tr w:rsidR="006C27D9" w:rsidRPr="00C01B6E" w:rsidTr="00235E37">
        <w:trPr>
          <w:trHeight w:val="2385"/>
        </w:trPr>
        <w:tc>
          <w:tcPr>
            <w:tcW w:w="895" w:type="dxa"/>
            <w:vMerge w:val="restart"/>
          </w:tcPr>
          <w:p w:rsidR="006C27D9" w:rsidRPr="00C01B6E" w:rsidRDefault="006C27D9" w:rsidP="00F273E6">
            <w:pPr>
              <w:spacing w:after="120"/>
              <w:ind w:firstLine="0"/>
            </w:pPr>
            <w:r w:rsidRPr="00C01B6E">
              <w:t>Câu 2</w:t>
            </w:r>
          </w:p>
          <w:p w:rsidR="006C27D9" w:rsidRPr="00C01B6E" w:rsidRDefault="006C27D9" w:rsidP="00F273E6">
            <w:pPr>
              <w:spacing w:after="120"/>
              <w:ind w:firstLine="0"/>
            </w:pPr>
            <w:r w:rsidRPr="00C01B6E">
              <w:rPr>
                <w:i/>
              </w:rPr>
              <w:t>(2,0 điểm)</w:t>
            </w:r>
          </w:p>
        </w:tc>
        <w:tc>
          <w:tcPr>
            <w:tcW w:w="7943" w:type="dxa"/>
          </w:tcPr>
          <w:p w:rsidR="006C27D9" w:rsidRDefault="006C27D9" w:rsidP="005045C9">
            <w:pPr>
              <w:spacing w:after="120" w:line="360" w:lineRule="auto"/>
              <w:ind w:firstLine="0"/>
              <w:jc w:val="left"/>
            </w:pPr>
            <w:r>
              <w:t xml:space="preserve">a. </w:t>
            </w:r>
            <w:r w:rsidRPr="006C27D9">
              <w:t>Phân biệt năng suất sinh học và năng suất kinh tế.</w:t>
            </w:r>
          </w:p>
          <w:tbl>
            <w:tblPr>
              <w:tblStyle w:val="TableGrid"/>
              <w:tblW w:w="0" w:type="auto"/>
              <w:tblLayout w:type="fixed"/>
              <w:tblLook w:val="04A0" w:firstRow="1" w:lastRow="0" w:firstColumn="1" w:lastColumn="0" w:noHBand="0" w:noVBand="1"/>
            </w:tblPr>
            <w:tblGrid>
              <w:gridCol w:w="3856"/>
              <w:gridCol w:w="3856"/>
            </w:tblGrid>
            <w:tr w:rsidR="006C27D9" w:rsidTr="006C27D9">
              <w:tc>
                <w:tcPr>
                  <w:tcW w:w="3856" w:type="dxa"/>
                  <w:vAlign w:val="center"/>
                </w:tcPr>
                <w:p w:rsidR="006C27D9" w:rsidRDefault="001D07CA" w:rsidP="006C27D9">
                  <w:pPr>
                    <w:spacing w:after="120" w:line="360" w:lineRule="auto"/>
                    <w:ind w:firstLine="0"/>
                    <w:jc w:val="center"/>
                  </w:pPr>
                  <w:r>
                    <w:t xml:space="preserve">(1) </w:t>
                  </w:r>
                  <w:r w:rsidR="006C27D9" w:rsidRPr="006C27D9">
                    <w:t>Năng suất sinh học</w:t>
                  </w:r>
                </w:p>
              </w:tc>
              <w:tc>
                <w:tcPr>
                  <w:tcW w:w="3856" w:type="dxa"/>
                  <w:vAlign w:val="center"/>
                </w:tcPr>
                <w:p w:rsidR="006C27D9" w:rsidRDefault="001D07CA" w:rsidP="006C27D9">
                  <w:pPr>
                    <w:spacing w:after="120" w:line="360" w:lineRule="auto"/>
                    <w:ind w:firstLine="0"/>
                    <w:jc w:val="center"/>
                  </w:pPr>
                  <w:r>
                    <w:t xml:space="preserve">(2) </w:t>
                  </w:r>
                  <w:r w:rsidR="006C27D9" w:rsidRPr="006C27D9">
                    <w:t>Năng suất kinh tế</w:t>
                  </w:r>
                </w:p>
              </w:tc>
            </w:tr>
            <w:tr w:rsidR="006C27D9" w:rsidTr="006C27D9">
              <w:tc>
                <w:tcPr>
                  <w:tcW w:w="3856" w:type="dxa"/>
                </w:tcPr>
                <w:p w:rsidR="006C27D9" w:rsidRDefault="006C27D9" w:rsidP="006C27D9">
                  <w:pPr>
                    <w:spacing w:after="120" w:line="360" w:lineRule="auto"/>
                    <w:ind w:firstLine="0"/>
                    <w:jc w:val="left"/>
                  </w:pPr>
                  <w:r>
                    <w:t xml:space="preserve">      Năng suất sinh học là tổng lượng chất khô tích lũy được mỗi ngày trên 1 hecta gieo trồng trong suốt thời gian sinh trưởng.</w:t>
                  </w:r>
                </w:p>
              </w:tc>
              <w:tc>
                <w:tcPr>
                  <w:tcW w:w="3856" w:type="dxa"/>
                </w:tcPr>
                <w:p w:rsidR="006C27D9" w:rsidRDefault="006C27D9" w:rsidP="005045C9">
                  <w:pPr>
                    <w:spacing w:after="120" w:line="360" w:lineRule="auto"/>
                    <w:ind w:firstLine="0"/>
                    <w:jc w:val="left"/>
                  </w:pPr>
                  <w:r w:rsidRPr="006C27D9">
                    <w:t>Năng suất kinh tế là một phần của năng suất sinh học được tích lũy trong các cơ quan (hạt, củ, quả, lá…) chứa các sản phẩm có giá trị kinh tế đối với con người của từng loại cây.</w:t>
                  </w:r>
                </w:p>
              </w:tc>
            </w:tr>
          </w:tbl>
          <w:p w:rsidR="006C27D9" w:rsidRPr="00C01B6E" w:rsidRDefault="006C27D9" w:rsidP="005045C9">
            <w:pPr>
              <w:spacing w:after="120" w:line="360" w:lineRule="auto"/>
              <w:ind w:firstLine="0"/>
              <w:jc w:val="left"/>
            </w:pPr>
          </w:p>
        </w:tc>
        <w:tc>
          <w:tcPr>
            <w:tcW w:w="1088" w:type="dxa"/>
          </w:tcPr>
          <w:p w:rsidR="00396C06" w:rsidRDefault="00396C06" w:rsidP="00396C06">
            <w:pPr>
              <w:spacing w:after="120" w:line="360" w:lineRule="auto"/>
              <w:ind w:firstLine="0"/>
              <w:jc w:val="left"/>
            </w:pPr>
            <w:r>
              <w:t>1,0 điểm</w:t>
            </w:r>
          </w:p>
          <w:p w:rsidR="006C27D9" w:rsidRPr="00C01B6E" w:rsidRDefault="00396C06" w:rsidP="00396C06">
            <w:pPr>
              <w:spacing w:after="120" w:line="360" w:lineRule="auto"/>
              <w:ind w:firstLine="0"/>
              <w:jc w:val="left"/>
            </w:pPr>
            <w:r>
              <w:t>(2 ý: mỗi ý 0,5 điểm)</w:t>
            </w:r>
          </w:p>
        </w:tc>
      </w:tr>
      <w:tr w:rsidR="006C27D9" w:rsidRPr="00C01B6E" w:rsidTr="00235E37">
        <w:trPr>
          <w:trHeight w:val="2385"/>
        </w:trPr>
        <w:tc>
          <w:tcPr>
            <w:tcW w:w="895" w:type="dxa"/>
            <w:vMerge/>
          </w:tcPr>
          <w:p w:rsidR="006C27D9" w:rsidRPr="00C01B6E" w:rsidRDefault="006C27D9" w:rsidP="00F273E6">
            <w:pPr>
              <w:spacing w:after="120"/>
              <w:ind w:firstLine="0"/>
            </w:pPr>
          </w:p>
        </w:tc>
        <w:tc>
          <w:tcPr>
            <w:tcW w:w="7943" w:type="dxa"/>
          </w:tcPr>
          <w:p w:rsidR="003B7735" w:rsidRDefault="003B7735" w:rsidP="003B7735">
            <w:pPr>
              <w:spacing w:after="120" w:line="360" w:lineRule="auto"/>
              <w:ind w:firstLine="0"/>
              <w:jc w:val="left"/>
            </w:pPr>
            <w:r>
              <w:t>b. Các biện pháp tăng năng suất cây trồng thông qua điều khiển quá trình quang hợp:</w:t>
            </w:r>
          </w:p>
          <w:p w:rsidR="003B7735" w:rsidRPr="00C01B6E" w:rsidRDefault="003B7735" w:rsidP="003B7735">
            <w:pPr>
              <w:spacing w:after="120" w:line="360" w:lineRule="auto"/>
              <w:ind w:firstLine="0"/>
              <w:jc w:val="left"/>
            </w:pPr>
            <w:r>
              <w:t>Cung cấp nước,/ bón phân /và chăm sóc hợp lí; /tuyển chọn giống cây có cường độ quang hợp cao và cho sản phẩm quang hợp có giá trị kinh tế (hạt, củ,…) với tỉ lệ cao.</w:t>
            </w:r>
          </w:p>
        </w:tc>
        <w:tc>
          <w:tcPr>
            <w:tcW w:w="1088" w:type="dxa"/>
          </w:tcPr>
          <w:p w:rsidR="003B7735" w:rsidRDefault="003B7735" w:rsidP="00235E37">
            <w:pPr>
              <w:spacing w:after="120" w:line="276" w:lineRule="auto"/>
              <w:ind w:firstLine="0"/>
              <w:jc w:val="left"/>
            </w:pPr>
            <w:r>
              <w:t>1,0 điểm</w:t>
            </w:r>
          </w:p>
          <w:p w:rsidR="006C27D9" w:rsidRPr="00C01B6E" w:rsidRDefault="003B7735" w:rsidP="00235E37">
            <w:pPr>
              <w:spacing w:after="120" w:line="276" w:lineRule="auto"/>
              <w:ind w:firstLine="0"/>
              <w:jc w:val="left"/>
            </w:pPr>
            <w:r>
              <w:t>(4 ý: mỗi ý 0,25 điểm)</w:t>
            </w:r>
          </w:p>
        </w:tc>
      </w:tr>
      <w:tr w:rsidR="004632FE" w:rsidRPr="00C01B6E" w:rsidTr="00235E37">
        <w:trPr>
          <w:trHeight w:val="3887"/>
        </w:trPr>
        <w:tc>
          <w:tcPr>
            <w:tcW w:w="895" w:type="dxa"/>
            <w:vMerge w:val="restart"/>
          </w:tcPr>
          <w:p w:rsidR="004632FE" w:rsidRPr="00C01B6E" w:rsidRDefault="004632FE" w:rsidP="00F273E6">
            <w:pPr>
              <w:spacing w:after="120"/>
              <w:ind w:firstLine="0"/>
            </w:pPr>
            <w:r w:rsidRPr="00C01B6E">
              <w:t>Câu 3</w:t>
            </w:r>
          </w:p>
          <w:p w:rsidR="006E1050" w:rsidRPr="00C01B6E" w:rsidRDefault="006E1050" w:rsidP="00F273E6">
            <w:pPr>
              <w:spacing w:after="120"/>
              <w:ind w:firstLine="0"/>
            </w:pPr>
            <w:r w:rsidRPr="00C01B6E">
              <w:rPr>
                <w:i/>
              </w:rPr>
              <w:t>(2,0 điểm)</w:t>
            </w:r>
          </w:p>
        </w:tc>
        <w:tc>
          <w:tcPr>
            <w:tcW w:w="7943" w:type="dxa"/>
          </w:tcPr>
          <w:p w:rsidR="00C30402" w:rsidRDefault="00C30402" w:rsidP="00C30402">
            <w:pPr>
              <w:spacing w:after="120" w:line="360" w:lineRule="auto"/>
              <w:ind w:firstLine="0"/>
              <w:rPr>
                <w:color w:val="000000"/>
                <w:lang w:val="pt-BR" w:eastAsia="vi-VN"/>
              </w:rPr>
            </w:pPr>
            <w:r>
              <w:rPr>
                <w:color w:val="000000"/>
                <w:lang w:val="pt-BR" w:eastAsia="vi-VN"/>
              </w:rPr>
              <w:t xml:space="preserve">a. </w:t>
            </w:r>
            <w:r w:rsidR="00605A81">
              <w:rPr>
                <w:color w:val="000000"/>
                <w:lang w:val="pt-BR" w:eastAsia="vi-VN"/>
              </w:rPr>
              <w:t xml:space="preserve">Trình bày đại diện </w:t>
            </w:r>
            <w:r w:rsidRPr="00C30402">
              <w:rPr>
                <w:color w:val="000000"/>
                <w:lang w:val="pt-BR" w:eastAsia="vi-VN"/>
              </w:rPr>
              <w:t>và hiệu suất quang hợp của các nhóm thực vật C</w:t>
            </w:r>
            <w:r w:rsidRPr="006C1BA9">
              <w:rPr>
                <w:color w:val="000000"/>
                <w:vertAlign w:val="subscript"/>
                <w:lang w:val="pt-BR" w:eastAsia="vi-VN"/>
              </w:rPr>
              <w:t>3</w:t>
            </w:r>
            <w:r w:rsidRPr="00C30402">
              <w:rPr>
                <w:color w:val="000000"/>
                <w:lang w:val="pt-BR" w:eastAsia="vi-VN"/>
              </w:rPr>
              <w:t>, C</w:t>
            </w:r>
            <w:r w:rsidRPr="006C1BA9">
              <w:rPr>
                <w:color w:val="000000"/>
                <w:vertAlign w:val="subscript"/>
                <w:lang w:val="pt-BR" w:eastAsia="vi-VN"/>
              </w:rPr>
              <w:t>4</w:t>
            </w:r>
            <w:r w:rsidRPr="00C30402">
              <w:rPr>
                <w:color w:val="000000"/>
                <w:lang w:val="pt-BR" w:eastAsia="vi-VN"/>
              </w:rPr>
              <w:t>, CAM.</w:t>
            </w:r>
          </w:p>
          <w:tbl>
            <w:tblPr>
              <w:tblW w:w="7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046"/>
              <w:gridCol w:w="1890"/>
              <w:gridCol w:w="1980"/>
            </w:tblGrid>
            <w:tr w:rsidR="00C30402" w:rsidRPr="00C01B6E" w:rsidTr="00545011">
              <w:trPr>
                <w:trHeight w:val="720"/>
              </w:trPr>
              <w:tc>
                <w:tcPr>
                  <w:tcW w:w="1908" w:type="dxa"/>
                  <w:vAlign w:val="center"/>
                </w:tcPr>
                <w:p w:rsidR="00C30402" w:rsidRPr="005A2DD5" w:rsidRDefault="00C30402" w:rsidP="00545011">
                  <w:pPr>
                    <w:ind w:firstLine="0"/>
                    <w:rPr>
                      <w:rFonts w:eastAsia="Times New Roman"/>
                    </w:rPr>
                  </w:pPr>
                  <w:r w:rsidRPr="005A2DD5">
                    <w:rPr>
                      <w:rFonts w:eastAsia="Times New Roman"/>
                    </w:rPr>
                    <w:t>Chỉ tiêu phân biệt</w:t>
                  </w:r>
                </w:p>
              </w:tc>
              <w:tc>
                <w:tcPr>
                  <w:tcW w:w="2046" w:type="dxa"/>
                  <w:vAlign w:val="center"/>
                </w:tcPr>
                <w:p w:rsidR="00C30402" w:rsidRPr="005A2DD5" w:rsidRDefault="00C30402" w:rsidP="00545011">
                  <w:pPr>
                    <w:ind w:firstLine="0"/>
                    <w:rPr>
                      <w:rFonts w:eastAsia="Times New Roman"/>
                      <w:lang w:val="vi-VN"/>
                    </w:rPr>
                  </w:pPr>
                  <w:r w:rsidRPr="005A2DD5">
                    <w:rPr>
                      <w:rFonts w:eastAsia="Times New Roman"/>
                      <w:bCs/>
                    </w:rPr>
                    <w:t>Thực vật C</w:t>
                  </w:r>
                  <w:r w:rsidRPr="005A2DD5">
                    <w:rPr>
                      <w:rFonts w:eastAsia="Times New Roman"/>
                      <w:bCs/>
                      <w:vertAlign w:val="subscript"/>
                    </w:rPr>
                    <w:t>3</w:t>
                  </w:r>
                </w:p>
              </w:tc>
              <w:tc>
                <w:tcPr>
                  <w:tcW w:w="1890" w:type="dxa"/>
                  <w:vAlign w:val="center"/>
                </w:tcPr>
                <w:p w:rsidR="00C30402" w:rsidRPr="005A2DD5" w:rsidRDefault="00C30402" w:rsidP="00545011">
                  <w:pPr>
                    <w:ind w:firstLine="0"/>
                    <w:rPr>
                      <w:rFonts w:eastAsia="Times New Roman"/>
                      <w:bCs/>
                    </w:rPr>
                  </w:pPr>
                  <w:r w:rsidRPr="005A2DD5">
                    <w:rPr>
                      <w:rFonts w:eastAsia="Times New Roman"/>
                      <w:bCs/>
                    </w:rPr>
                    <w:t>Thực vật C</w:t>
                  </w:r>
                  <w:r w:rsidRPr="005A2DD5">
                    <w:rPr>
                      <w:rFonts w:eastAsia="Times New Roman"/>
                      <w:bCs/>
                      <w:vertAlign w:val="subscript"/>
                    </w:rPr>
                    <w:t>4</w:t>
                  </w:r>
                </w:p>
              </w:tc>
              <w:tc>
                <w:tcPr>
                  <w:tcW w:w="1980" w:type="dxa"/>
                  <w:vAlign w:val="center"/>
                </w:tcPr>
                <w:p w:rsidR="00C30402" w:rsidRPr="005A2DD5" w:rsidRDefault="00C30402" w:rsidP="00545011">
                  <w:pPr>
                    <w:ind w:firstLine="0"/>
                    <w:rPr>
                      <w:rFonts w:eastAsia="Times New Roman"/>
                      <w:bCs/>
                    </w:rPr>
                  </w:pPr>
                  <w:r w:rsidRPr="005A2DD5">
                    <w:rPr>
                      <w:rFonts w:eastAsia="Times New Roman"/>
                      <w:bCs/>
                    </w:rPr>
                    <w:t>Thực vật CAM</w:t>
                  </w:r>
                </w:p>
              </w:tc>
            </w:tr>
            <w:tr w:rsidR="00C30402" w:rsidRPr="00C01B6E" w:rsidTr="00545011">
              <w:trPr>
                <w:trHeight w:val="720"/>
              </w:trPr>
              <w:tc>
                <w:tcPr>
                  <w:tcW w:w="1908" w:type="dxa"/>
                  <w:vAlign w:val="center"/>
                </w:tcPr>
                <w:p w:rsidR="00C30402" w:rsidRPr="005A2DD5" w:rsidRDefault="00C30402" w:rsidP="00545011">
                  <w:pPr>
                    <w:ind w:firstLine="0"/>
                    <w:rPr>
                      <w:rFonts w:eastAsia="Times New Roman"/>
                      <w:lang w:val="vi-VN"/>
                    </w:rPr>
                  </w:pPr>
                  <w:r w:rsidRPr="005A2DD5">
                    <w:rPr>
                      <w:rFonts w:eastAsia="Times New Roman"/>
                      <w:bCs/>
                    </w:rPr>
                    <w:t>Đại diện</w:t>
                  </w:r>
                </w:p>
              </w:tc>
              <w:tc>
                <w:tcPr>
                  <w:tcW w:w="2046" w:type="dxa"/>
                </w:tcPr>
                <w:p w:rsidR="00C30402" w:rsidRPr="00C01B6E" w:rsidRDefault="00C30402" w:rsidP="00545011">
                  <w:pPr>
                    <w:ind w:firstLine="0"/>
                    <w:rPr>
                      <w:rFonts w:eastAsia="Times New Roman"/>
                    </w:rPr>
                  </w:pPr>
                  <w:r w:rsidRPr="00C01B6E">
                    <w:rPr>
                      <w:rFonts w:eastAsia="Times New Roman"/>
                      <w:bCs/>
                      <w:lang w:val="vi-VN"/>
                    </w:rPr>
                    <w:t xml:space="preserve">Hầu hết các loại thực vật </w:t>
                  </w:r>
                  <w:r w:rsidRPr="00C01B6E">
                    <w:rPr>
                      <w:rFonts w:eastAsia="Times New Roman"/>
                      <w:bCs/>
                    </w:rPr>
                    <w:t>(rêu, cây gỗ,…)</w:t>
                  </w:r>
                </w:p>
              </w:tc>
              <w:tc>
                <w:tcPr>
                  <w:tcW w:w="1890" w:type="dxa"/>
                </w:tcPr>
                <w:p w:rsidR="00C30402" w:rsidRPr="00C01B6E" w:rsidRDefault="00C30402" w:rsidP="00545011">
                  <w:pPr>
                    <w:ind w:firstLine="0"/>
                    <w:rPr>
                      <w:rFonts w:eastAsia="Times New Roman"/>
                      <w:lang w:val="vi-VN"/>
                    </w:rPr>
                  </w:pPr>
                  <w:r w:rsidRPr="00C01B6E">
                    <w:rPr>
                      <w:rFonts w:eastAsia="Times New Roman"/>
                      <w:bCs/>
                      <w:lang w:val="vi-VN"/>
                    </w:rPr>
                    <w:t>mía, rau dền, ngô</w:t>
                  </w:r>
                  <w:r w:rsidRPr="00C01B6E">
                    <w:rPr>
                      <w:rFonts w:eastAsia="Times New Roman"/>
                      <w:bCs/>
                    </w:rPr>
                    <w:t>,</w:t>
                  </w:r>
                  <w:r w:rsidRPr="00C01B6E">
                    <w:rPr>
                      <w:rFonts w:eastAsia="Times New Roman"/>
                      <w:bCs/>
                      <w:lang w:val="vi-VN"/>
                    </w:rPr>
                    <w:t>…</w:t>
                  </w:r>
                </w:p>
              </w:tc>
              <w:tc>
                <w:tcPr>
                  <w:tcW w:w="1980" w:type="dxa"/>
                </w:tcPr>
                <w:p w:rsidR="00C30402" w:rsidRPr="00C01B6E" w:rsidRDefault="00C30402" w:rsidP="00545011">
                  <w:pPr>
                    <w:ind w:firstLine="0"/>
                    <w:rPr>
                      <w:rFonts w:eastAsia="Times New Roman"/>
                    </w:rPr>
                  </w:pPr>
                  <w:r w:rsidRPr="00C01B6E">
                    <w:rPr>
                      <w:rFonts w:eastAsia="Times New Roman"/>
                      <w:bCs/>
                    </w:rPr>
                    <w:t xml:space="preserve">TV mọng nước: </w:t>
                  </w:r>
                  <w:r w:rsidRPr="00C01B6E">
                    <w:rPr>
                      <w:rFonts w:eastAsia="Times New Roman"/>
                      <w:bCs/>
                      <w:lang w:val="vi-VN"/>
                    </w:rPr>
                    <w:t>xương rồng</w:t>
                  </w:r>
                  <w:r w:rsidRPr="00C01B6E">
                    <w:rPr>
                      <w:rFonts w:eastAsia="Times New Roman"/>
                      <w:bCs/>
                    </w:rPr>
                    <w:t>,…</w:t>
                  </w:r>
                </w:p>
              </w:tc>
            </w:tr>
            <w:tr w:rsidR="00C30402" w:rsidRPr="00C01B6E" w:rsidTr="00605A81">
              <w:trPr>
                <w:trHeight w:val="720"/>
              </w:trPr>
              <w:tc>
                <w:tcPr>
                  <w:tcW w:w="1908" w:type="dxa"/>
                  <w:vAlign w:val="center"/>
                </w:tcPr>
                <w:p w:rsidR="00C30402" w:rsidRPr="005A2DD5" w:rsidRDefault="00C30402" w:rsidP="00545011">
                  <w:pPr>
                    <w:ind w:firstLine="0"/>
                    <w:rPr>
                      <w:rFonts w:eastAsia="Times New Roman"/>
                      <w:bCs/>
                    </w:rPr>
                  </w:pPr>
                  <w:r w:rsidRPr="005A2DD5">
                    <w:rPr>
                      <w:rFonts w:eastAsia="Times New Roman"/>
                    </w:rPr>
                    <w:t>Hiệu suất QH</w:t>
                  </w:r>
                </w:p>
              </w:tc>
              <w:tc>
                <w:tcPr>
                  <w:tcW w:w="2046" w:type="dxa"/>
                  <w:vAlign w:val="center"/>
                </w:tcPr>
                <w:p w:rsidR="00C30402" w:rsidRPr="00C01B6E" w:rsidRDefault="00C30402" w:rsidP="00605A81">
                  <w:pPr>
                    <w:ind w:firstLine="0"/>
                    <w:jc w:val="center"/>
                    <w:rPr>
                      <w:rFonts w:eastAsia="Times New Roman"/>
                      <w:bCs/>
                    </w:rPr>
                  </w:pPr>
                  <w:r w:rsidRPr="00C01B6E">
                    <w:rPr>
                      <w:rFonts w:eastAsia="Times New Roman"/>
                      <w:bCs/>
                    </w:rPr>
                    <w:t>Cao</w:t>
                  </w:r>
                </w:p>
              </w:tc>
              <w:tc>
                <w:tcPr>
                  <w:tcW w:w="1890" w:type="dxa"/>
                  <w:vAlign w:val="center"/>
                </w:tcPr>
                <w:p w:rsidR="00C30402" w:rsidRPr="00C01B6E" w:rsidRDefault="00C30402" w:rsidP="00605A81">
                  <w:pPr>
                    <w:ind w:firstLine="0"/>
                    <w:jc w:val="center"/>
                    <w:rPr>
                      <w:rFonts w:eastAsia="Times New Roman"/>
                      <w:bCs/>
                    </w:rPr>
                  </w:pPr>
                  <w:r w:rsidRPr="00C01B6E">
                    <w:rPr>
                      <w:rFonts w:eastAsia="Times New Roman"/>
                      <w:bCs/>
                    </w:rPr>
                    <w:t>Cao nhất</w:t>
                  </w:r>
                </w:p>
              </w:tc>
              <w:tc>
                <w:tcPr>
                  <w:tcW w:w="1980" w:type="dxa"/>
                  <w:vAlign w:val="center"/>
                </w:tcPr>
                <w:p w:rsidR="00C30402" w:rsidRPr="00C01B6E" w:rsidRDefault="00C30402" w:rsidP="00605A81">
                  <w:pPr>
                    <w:ind w:firstLine="0"/>
                    <w:jc w:val="center"/>
                    <w:rPr>
                      <w:rFonts w:eastAsia="Times New Roman"/>
                      <w:bCs/>
                    </w:rPr>
                  </w:pPr>
                  <w:r w:rsidRPr="00C01B6E">
                    <w:rPr>
                      <w:rFonts w:eastAsia="Times New Roman"/>
                      <w:bCs/>
                    </w:rPr>
                    <w:t>Thấp</w:t>
                  </w:r>
                </w:p>
              </w:tc>
            </w:tr>
          </w:tbl>
          <w:p w:rsidR="00C30402" w:rsidRPr="00C01B6E" w:rsidRDefault="00C30402" w:rsidP="00C30402">
            <w:pPr>
              <w:spacing w:after="120" w:line="360" w:lineRule="auto"/>
              <w:ind w:firstLine="0"/>
              <w:rPr>
                <w:color w:val="000000"/>
                <w:lang w:val="pt-BR" w:eastAsia="vi-VN"/>
              </w:rPr>
            </w:pPr>
          </w:p>
        </w:tc>
        <w:tc>
          <w:tcPr>
            <w:tcW w:w="1088" w:type="dxa"/>
          </w:tcPr>
          <w:p w:rsidR="004632FE" w:rsidRDefault="006C4291" w:rsidP="00F273E6">
            <w:pPr>
              <w:spacing w:after="120"/>
              <w:ind w:firstLine="0"/>
            </w:pPr>
            <w:r w:rsidRPr="00C01B6E">
              <w:t>1</w:t>
            </w:r>
            <w:r w:rsidR="004632FE" w:rsidRPr="00C01B6E">
              <w:t>,5 điểm</w:t>
            </w:r>
          </w:p>
          <w:p w:rsidR="006C27D9" w:rsidRPr="00C01B6E" w:rsidRDefault="00605A81" w:rsidP="00F273E6">
            <w:pPr>
              <w:spacing w:after="120"/>
              <w:ind w:firstLine="0"/>
            </w:pPr>
            <w:r>
              <w:t>(6 ý: mỗi ý 0,2</w:t>
            </w:r>
            <w:r w:rsidR="006C27D9" w:rsidRPr="006C27D9">
              <w:t>5 điểm)</w:t>
            </w:r>
          </w:p>
        </w:tc>
      </w:tr>
      <w:tr w:rsidR="006C4291" w:rsidRPr="00C01B6E" w:rsidTr="00235E37">
        <w:tc>
          <w:tcPr>
            <w:tcW w:w="895" w:type="dxa"/>
            <w:vMerge/>
          </w:tcPr>
          <w:p w:rsidR="006C4291" w:rsidRPr="00C01B6E" w:rsidRDefault="006C4291" w:rsidP="00F273E6">
            <w:pPr>
              <w:spacing w:after="120"/>
              <w:ind w:firstLine="0"/>
            </w:pPr>
          </w:p>
        </w:tc>
        <w:tc>
          <w:tcPr>
            <w:tcW w:w="7943" w:type="dxa"/>
          </w:tcPr>
          <w:p w:rsidR="00F64DD9" w:rsidRDefault="001504A0" w:rsidP="00F64DD9">
            <w:pPr>
              <w:spacing w:after="120" w:line="360" w:lineRule="auto"/>
              <w:ind w:firstLine="0"/>
            </w:pPr>
            <w:r>
              <w:t xml:space="preserve">b. </w:t>
            </w:r>
            <w:r w:rsidR="00F64DD9">
              <w:t xml:space="preserve">Nói hoạt động sống của toàn bộ các loài động vật phụ thuộc hoàn toàn vào các loài thực vật là vì:   </w:t>
            </w:r>
          </w:p>
          <w:p w:rsidR="00F64DD9" w:rsidRDefault="00C14AE1" w:rsidP="00F64DD9">
            <w:pPr>
              <w:spacing w:after="120" w:line="360" w:lineRule="auto"/>
              <w:ind w:firstLine="0"/>
            </w:pPr>
            <w:r>
              <w:t xml:space="preserve"> (1)</w:t>
            </w:r>
            <w:r w:rsidR="00F64DD9">
              <w:t xml:space="preserve"> Toàn bộ chất hữu cơ mà động vật sử dụng (thức ăn) đều có nguồn gốc từ quang hợp của cây xanh: </w:t>
            </w:r>
          </w:p>
          <w:p w:rsidR="00F64DD9" w:rsidRDefault="00F64DD9" w:rsidP="00F64DD9">
            <w:pPr>
              <w:spacing w:after="120" w:line="360" w:lineRule="auto"/>
              <w:ind w:firstLine="0"/>
            </w:pPr>
            <w:r>
              <w:t>+ Những loài ăn thực vật như trâu, bò,… thì sử dụng trực tiếp sản phẩm quang hợp.</w:t>
            </w:r>
          </w:p>
          <w:p w:rsidR="00F64DD9" w:rsidRDefault="00F64DD9" w:rsidP="00F64DD9">
            <w:pPr>
              <w:spacing w:after="120" w:line="360" w:lineRule="auto"/>
              <w:ind w:firstLine="0"/>
            </w:pPr>
            <w:r>
              <w:t>+ Những loài ăn động vật như hổ, báo,… thì sử dụng gián tiếp sản phẩm quang hợp. Ví dụ: Hổ ăn trâu, trâu ăn cỏ.</w:t>
            </w:r>
          </w:p>
          <w:p w:rsidR="00F64DD9" w:rsidRDefault="00C14AE1" w:rsidP="00F64DD9">
            <w:pPr>
              <w:spacing w:after="120" w:line="360" w:lineRule="auto"/>
              <w:ind w:firstLine="0"/>
            </w:pPr>
            <w:r>
              <w:t>(2)</w:t>
            </w:r>
            <w:r w:rsidR="00F64DD9">
              <w:t xml:space="preserve"> Toàn bộ động vật đều dùng khí O</w:t>
            </w:r>
            <w:r w:rsidR="00F64DD9" w:rsidRPr="00F64DD9">
              <w:rPr>
                <w:vertAlign w:val="subscript"/>
              </w:rPr>
              <w:t>2</w:t>
            </w:r>
            <w:r w:rsidR="00F64DD9">
              <w:t xml:space="preserve"> do quang hợp tạo ra để hô hấp.</w:t>
            </w:r>
            <w:r w:rsidR="0010504B">
              <w:t xml:space="preserve"> </w:t>
            </w:r>
          </w:p>
          <w:p w:rsidR="001504A0" w:rsidRPr="00C01B6E" w:rsidRDefault="00C14AE1" w:rsidP="00F64DD9">
            <w:pPr>
              <w:spacing w:after="120" w:line="360" w:lineRule="auto"/>
              <w:ind w:firstLine="0"/>
            </w:pPr>
            <w:r>
              <w:t>(3)</w:t>
            </w:r>
            <w:r w:rsidR="00F64DD9">
              <w:t xml:space="preserve"> Thực vật là nơi trú ngụ, làm tổ, ẩn náu của động vật.</w:t>
            </w:r>
          </w:p>
        </w:tc>
        <w:tc>
          <w:tcPr>
            <w:tcW w:w="1088" w:type="dxa"/>
          </w:tcPr>
          <w:p w:rsidR="006C4291" w:rsidRDefault="000C794A" w:rsidP="008C63CD">
            <w:pPr>
              <w:spacing w:after="120"/>
              <w:ind w:firstLine="0"/>
              <w:jc w:val="left"/>
            </w:pPr>
            <w:r w:rsidRPr="00C01B6E">
              <w:t>0.5 điểm</w:t>
            </w:r>
          </w:p>
          <w:p w:rsidR="00C14AE1" w:rsidRPr="00C01B6E" w:rsidRDefault="00C14AE1" w:rsidP="00C14AE1">
            <w:pPr>
              <w:spacing w:after="120"/>
              <w:ind w:firstLine="0"/>
              <w:jc w:val="left"/>
            </w:pPr>
            <w:r>
              <w:t>(</w:t>
            </w:r>
            <w:r w:rsidRPr="00C14AE1">
              <w:t xml:space="preserve">ý </w:t>
            </w:r>
            <w:r>
              <w:t xml:space="preserve">1: </w:t>
            </w:r>
            <w:r w:rsidRPr="00C14AE1">
              <w:t>0,25 điểm</w:t>
            </w:r>
            <w:r w:rsidR="00A14B84">
              <w:t>; ý 2 hoặc</w:t>
            </w:r>
            <w:r>
              <w:t xml:space="preserve"> 3: </w:t>
            </w:r>
            <w:r w:rsidRPr="00C14AE1">
              <w:t>0,25 điểm)</w:t>
            </w:r>
          </w:p>
        </w:tc>
      </w:tr>
      <w:tr w:rsidR="0070212F" w:rsidRPr="00C01B6E" w:rsidTr="009F2FFA">
        <w:trPr>
          <w:trHeight w:val="1070"/>
        </w:trPr>
        <w:tc>
          <w:tcPr>
            <w:tcW w:w="895" w:type="dxa"/>
            <w:vMerge w:val="restart"/>
          </w:tcPr>
          <w:p w:rsidR="00FA57F1" w:rsidRDefault="00FA57F1" w:rsidP="00F273E6">
            <w:pPr>
              <w:spacing w:after="120"/>
              <w:ind w:firstLine="0"/>
            </w:pPr>
          </w:p>
          <w:p w:rsidR="00FA57F1" w:rsidRDefault="00FA57F1" w:rsidP="00F273E6">
            <w:pPr>
              <w:spacing w:after="120"/>
              <w:ind w:firstLine="0"/>
            </w:pPr>
          </w:p>
          <w:p w:rsidR="0070212F" w:rsidRPr="00C01B6E" w:rsidRDefault="0070212F" w:rsidP="00F273E6">
            <w:pPr>
              <w:spacing w:after="120"/>
              <w:ind w:firstLine="0"/>
            </w:pPr>
            <w:r w:rsidRPr="00C01B6E">
              <w:lastRenderedPageBreak/>
              <w:t>Câu 4</w:t>
            </w:r>
          </w:p>
          <w:p w:rsidR="0070212F" w:rsidRPr="00C01B6E" w:rsidRDefault="0070212F" w:rsidP="00F273E6">
            <w:pPr>
              <w:spacing w:after="120"/>
              <w:ind w:firstLine="0"/>
            </w:pPr>
            <w:r w:rsidRPr="00C01B6E">
              <w:rPr>
                <w:i/>
              </w:rPr>
              <w:t>(2,0 điểm)</w:t>
            </w:r>
          </w:p>
        </w:tc>
        <w:tc>
          <w:tcPr>
            <w:tcW w:w="7943" w:type="dxa"/>
          </w:tcPr>
          <w:p w:rsidR="00FA57F1" w:rsidRDefault="00FA57F1" w:rsidP="009F2FFA">
            <w:pPr>
              <w:spacing w:line="360" w:lineRule="auto"/>
              <w:ind w:firstLine="0"/>
            </w:pPr>
          </w:p>
          <w:p w:rsidR="00FA57F1" w:rsidRDefault="00FA57F1" w:rsidP="009F2FFA">
            <w:pPr>
              <w:spacing w:line="360" w:lineRule="auto"/>
              <w:ind w:firstLine="0"/>
            </w:pPr>
          </w:p>
          <w:p w:rsidR="0070212F" w:rsidRPr="00C01B6E" w:rsidRDefault="0070212F" w:rsidP="009F2FFA">
            <w:pPr>
              <w:spacing w:line="360" w:lineRule="auto"/>
              <w:ind w:firstLine="0"/>
            </w:pPr>
            <w:r>
              <w:lastRenderedPageBreak/>
              <w:t xml:space="preserve">a. </w:t>
            </w:r>
            <w:r w:rsidRPr="0070212F">
              <w:t>Quang hợp có vai trò quyết định đối với sự sống trên Trái Đất vì sản phẩm của quang hợp là nguồn khởi đầu cung cấp thức ăn, năng lượng cho sự sống trên Trái Đất</w:t>
            </w:r>
            <w:r>
              <w:t>/</w:t>
            </w:r>
            <w:r w:rsidRPr="0070212F">
              <w:t xml:space="preserve"> và là nguồn cung cấp nguyên liệu cho sản xuất công nghiệp,</w:t>
            </w:r>
            <w:r>
              <w:t>/</w:t>
            </w:r>
            <w:r w:rsidRPr="0070212F">
              <w:t xml:space="preserve"> dược liệu cho con người và</w:t>
            </w:r>
            <w:r>
              <w:t>/</w:t>
            </w:r>
            <w:r w:rsidRPr="0070212F">
              <w:t xml:space="preserve"> quang hợp còn điều hòa thành phần khí trong sinh quyển.</w:t>
            </w:r>
          </w:p>
        </w:tc>
        <w:tc>
          <w:tcPr>
            <w:tcW w:w="1088" w:type="dxa"/>
          </w:tcPr>
          <w:p w:rsidR="00FA57F1" w:rsidRDefault="00FA57F1" w:rsidP="0070212F">
            <w:pPr>
              <w:spacing w:after="120"/>
              <w:ind w:firstLine="0"/>
              <w:jc w:val="left"/>
            </w:pPr>
          </w:p>
          <w:p w:rsidR="00FA57F1" w:rsidRDefault="00FA57F1" w:rsidP="0070212F">
            <w:pPr>
              <w:spacing w:after="120"/>
              <w:ind w:firstLine="0"/>
              <w:jc w:val="left"/>
            </w:pPr>
          </w:p>
          <w:p w:rsidR="0070212F" w:rsidRDefault="0070212F" w:rsidP="0070212F">
            <w:pPr>
              <w:spacing w:after="120"/>
              <w:ind w:firstLine="0"/>
              <w:jc w:val="left"/>
            </w:pPr>
            <w:r>
              <w:lastRenderedPageBreak/>
              <w:t>1,0 điểm</w:t>
            </w:r>
          </w:p>
          <w:p w:rsidR="0070212F" w:rsidRPr="00C01B6E" w:rsidRDefault="0070212F" w:rsidP="0070212F">
            <w:pPr>
              <w:spacing w:after="120"/>
              <w:ind w:firstLine="0"/>
            </w:pPr>
            <w:r>
              <w:t>(4 ý: mỗi ý 0,25 điểm)</w:t>
            </w:r>
          </w:p>
        </w:tc>
      </w:tr>
      <w:tr w:rsidR="0070212F" w:rsidRPr="00C01B6E" w:rsidTr="00235E37">
        <w:trPr>
          <w:trHeight w:val="1687"/>
        </w:trPr>
        <w:tc>
          <w:tcPr>
            <w:tcW w:w="895" w:type="dxa"/>
            <w:vMerge/>
          </w:tcPr>
          <w:p w:rsidR="0070212F" w:rsidRPr="00C01B6E" w:rsidRDefault="0070212F" w:rsidP="00F273E6">
            <w:pPr>
              <w:spacing w:after="120"/>
              <w:ind w:firstLine="0"/>
            </w:pPr>
          </w:p>
        </w:tc>
        <w:tc>
          <w:tcPr>
            <w:tcW w:w="7943" w:type="dxa"/>
          </w:tcPr>
          <w:p w:rsidR="00225254" w:rsidRDefault="00225254" w:rsidP="004632FE">
            <w:pPr>
              <w:spacing w:line="360" w:lineRule="auto"/>
              <w:ind w:firstLine="0"/>
            </w:pPr>
            <w:r>
              <w:t xml:space="preserve">b. </w:t>
            </w:r>
            <w:r w:rsidR="008F65FB">
              <w:t>Thế nào là hô hấp sáng</w:t>
            </w:r>
            <w:r w:rsidR="008F65FB" w:rsidRPr="008F65FB">
              <w:t>, hô hấp sáng gặp ở nhóm thực vật nào?</w:t>
            </w:r>
          </w:p>
          <w:p w:rsidR="00225254" w:rsidRDefault="008F65FB" w:rsidP="004632FE">
            <w:pPr>
              <w:spacing w:line="360" w:lineRule="auto"/>
              <w:ind w:firstLine="0"/>
            </w:pPr>
            <w:r>
              <w:t xml:space="preserve">(1) </w:t>
            </w:r>
            <w:r w:rsidR="00225254" w:rsidRPr="00225254">
              <w:t>Hô hấp sáng là quá trình hấp thụ O</w:t>
            </w:r>
            <w:r w:rsidR="00225254" w:rsidRPr="00225254">
              <w:rPr>
                <w:vertAlign w:val="subscript"/>
              </w:rPr>
              <w:t>2</w:t>
            </w:r>
            <w:r w:rsidR="00225254" w:rsidRPr="00225254">
              <w:t xml:space="preserve"> và giải phóng CO</w:t>
            </w:r>
            <w:r w:rsidR="00225254" w:rsidRPr="00225254">
              <w:rPr>
                <w:vertAlign w:val="subscript"/>
              </w:rPr>
              <w:t>2</w:t>
            </w:r>
            <w:r w:rsidR="00225254">
              <w:t xml:space="preserve"> </w:t>
            </w:r>
            <w:r w:rsidR="00225254" w:rsidRPr="00225254">
              <w:t>khi cường độ ánh sáng mạnh.</w:t>
            </w:r>
          </w:p>
          <w:p w:rsidR="0070212F" w:rsidRDefault="008F65FB" w:rsidP="00225254">
            <w:pPr>
              <w:spacing w:line="360" w:lineRule="auto"/>
              <w:ind w:firstLine="0"/>
            </w:pPr>
            <w:r>
              <w:t>(2)</w:t>
            </w:r>
            <w:r w:rsidR="00225254" w:rsidRPr="00225254">
              <w:t xml:space="preserve"> </w:t>
            </w:r>
            <w:r w:rsidR="00225254">
              <w:t>H</w:t>
            </w:r>
            <w:r w:rsidR="00225254" w:rsidRPr="00225254">
              <w:t xml:space="preserve">ô hấp sáng gặp ở nhóm thực vật </w:t>
            </w:r>
            <w:r w:rsidR="00225254">
              <w:t>C</w:t>
            </w:r>
            <w:r w:rsidR="00225254" w:rsidRPr="00225254">
              <w:rPr>
                <w:vertAlign w:val="subscript"/>
              </w:rPr>
              <w:t>3</w:t>
            </w:r>
          </w:p>
        </w:tc>
        <w:tc>
          <w:tcPr>
            <w:tcW w:w="1088" w:type="dxa"/>
          </w:tcPr>
          <w:p w:rsidR="00225254" w:rsidRDefault="00225254" w:rsidP="009F2FFA">
            <w:pPr>
              <w:spacing w:after="120" w:line="276" w:lineRule="auto"/>
              <w:ind w:firstLine="0"/>
              <w:jc w:val="left"/>
            </w:pPr>
            <w:r>
              <w:t>1,0 điểm</w:t>
            </w:r>
          </w:p>
          <w:p w:rsidR="0070212F" w:rsidRPr="00C01B6E" w:rsidRDefault="00225254" w:rsidP="009F2FFA">
            <w:pPr>
              <w:spacing w:after="120" w:line="276" w:lineRule="auto"/>
              <w:ind w:firstLine="0"/>
              <w:jc w:val="left"/>
            </w:pPr>
            <w:r>
              <w:t>(2 ý: mỗi ý 0,5 điểm)</w:t>
            </w:r>
          </w:p>
        </w:tc>
      </w:tr>
      <w:tr w:rsidR="00023A16" w:rsidRPr="00C01B6E" w:rsidTr="00235E37">
        <w:trPr>
          <w:trHeight w:val="1025"/>
        </w:trPr>
        <w:tc>
          <w:tcPr>
            <w:tcW w:w="895" w:type="dxa"/>
            <w:vMerge w:val="restart"/>
          </w:tcPr>
          <w:p w:rsidR="009A788D" w:rsidRPr="00C01B6E" w:rsidRDefault="009A788D" w:rsidP="009A788D">
            <w:pPr>
              <w:spacing w:after="120"/>
              <w:ind w:firstLine="0"/>
            </w:pPr>
            <w:r w:rsidRPr="00C01B6E">
              <w:t>Câu 5</w:t>
            </w:r>
          </w:p>
          <w:p w:rsidR="00023A16" w:rsidRPr="00C01B6E" w:rsidRDefault="009A788D" w:rsidP="009A788D">
            <w:pPr>
              <w:spacing w:after="120"/>
              <w:ind w:firstLine="0"/>
            </w:pPr>
            <w:r w:rsidRPr="00C01B6E">
              <w:rPr>
                <w:i/>
              </w:rPr>
              <w:t>(2,0 điểm)</w:t>
            </w:r>
          </w:p>
        </w:tc>
        <w:tc>
          <w:tcPr>
            <w:tcW w:w="7943" w:type="dxa"/>
          </w:tcPr>
          <w:p w:rsidR="00F10926" w:rsidRDefault="00F10926" w:rsidP="00222D42">
            <w:pPr>
              <w:spacing w:before="120" w:after="120" w:line="360" w:lineRule="auto"/>
              <w:ind w:firstLine="0"/>
              <w:rPr>
                <w:bCs/>
                <w:iCs/>
              </w:rPr>
            </w:pPr>
            <w:r>
              <w:rPr>
                <w:bCs/>
                <w:iCs/>
              </w:rPr>
              <w:t xml:space="preserve">a. </w:t>
            </w:r>
            <w:r w:rsidRPr="00F10926">
              <w:rPr>
                <w:bCs/>
                <w:iCs/>
              </w:rPr>
              <w:t>Hãy viết phương trình tổng quát của quá trình hô hấp. Nêu vai trò của hô hấp đối với cơ thể thực vật?</w:t>
            </w:r>
          </w:p>
          <w:p w:rsidR="009A788D" w:rsidRPr="00C01B6E" w:rsidRDefault="00F10926" w:rsidP="00222D42">
            <w:pPr>
              <w:spacing w:before="120" w:after="120" w:line="360" w:lineRule="auto"/>
              <w:ind w:firstLine="0"/>
            </w:pPr>
            <w:r>
              <w:t xml:space="preserve">(1) </w:t>
            </w:r>
            <w:r w:rsidR="009A788D" w:rsidRPr="00C01B6E">
              <w:t>Phương trình hô hấp tổng quát </w:t>
            </w:r>
          </w:p>
          <w:p w:rsidR="009A788D" w:rsidRPr="00C01B6E" w:rsidRDefault="00222D42" w:rsidP="009A788D">
            <w:pPr>
              <w:spacing w:before="120" w:after="120" w:line="360" w:lineRule="auto"/>
              <w:rPr>
                <w:vertAlign w:val="subscript"/>
              </w:rPr>
            </w:pPr>
            <w:r w:rsidRPr="00C01B6E">
              <w:rPr>
                <w:lang w:val="vi-VN"/>
              </w:rPr>
              <w:t xml:space="preserve">     </w:t>
            </w:r>
            <w:r w:rsidR="009A788D" w:rsidRPr="00C01B6E">
              <w:rPr>
                <w:lang w:val="vi-VN"/>
              </w:rPr>
              <w:t xml:space="preserve"> C</w:t>
            </w:r>
            <w:r w:rsidR="009A788D" w:rsidRPr="00C01B6E">
              <w:rPr>
                <w:vertAlign w:val="subscript"/>
                <w:lang w:val="vi-VN"/>
              </w:rPr>
              <w:t>6</w:t>
            </w:r>
            <w:r w:rsidR="009A788D" w:rsidRPr="00C01B6E">
              <w:rPr>
                <w:lang w:val="vi-VN"/>
              </w:rPr>
              <w:t>H</w:t>
            </w:r>
            <w:r w:rsidR="009A788D" w:rsidRPr="00C01B6E">
              <w:rPr>
                <w:vertAlign w:val="subscript"/>
                <w:lang w:val="vi-VN"/>
              </w:rPr>
              <w:t>12</w:t>
            </w:r>
            <w:r w:rsidR="009A788D" w:rsidRPr="00C01B6E">
              <w:rPr>
                <w:lang w:val="vi-VN"/>
              </w:rPr>
              <w:t>O</w:t>
            </w:r>
            <w:r w:rsidR="009A788D" w:rsidRPr="00C01B6E">
              <w:rPr>
                <w:vertAlign w:val="subscript"/>
                <w:lang w:val="vi-VN"/>
              </w:rPr>
              <w:t>6</w:t>
            </w:r>
            <w:r w:rsidR="009A788D" w:rsidRPr="00C01B6E">
              <w:rPr>
                <w:lang w:val="vi-VN"/>
              </w:rPr>
              <w:t xml:space="preserve"> +6O</w:t>
            </w:r>
            <w:r w:rsidR="009A788D" w:rsidRPr="00C01B6E">
              <w:rPr>
                <w:vertAlign w:val="subscript"/>
                <w:lang w:val="vi-VN"/>
              </w:rPr>
              <w:t>2</w:t>
            </w:r>
            <w:r w:rsidR="009A788D" w:rsidRPr="00C01B6E">
              <w:rPr>
                <w:lang w:val="vi-VN"/>
              </w:rPr>
              <w:t xml:space="preserve"> → 6 CO</w:t>
            </w:r>
            <w:r w:rsidR="009A788D" w:rsidRPr="00C01B6E">
              <w:rPr>
                <w:vertAlign w:val="subscript"/>
                <w:lang w:val="vi-VN"/>
              </w:rPr>
              <w:t>2</w:t>
            </w:r>
            <w:r w:rsidR="009A788D" w:rsidRPr="00C01B6E">
              <w:rPr>
                <w:lang w:val="vi-VN"/>
              </w:rPr>
              <w:t xml:space="preserve"> + 6 H</w:t>
            </w:r>
            <w:r w:rsidR="009A788D" w:rsidRPr="00C01B6E">
              <w:rPr>
                <w:vertAlign w:val="subscript"/>
                <w:lang w:val="vi-VN"/>
              </w:rPr>
              <w:t>2</w:t>
            </w:r>
            <w:r w:rsidR="009A788D" w:rsidRPr="00C01B6E">
              <w:rPr>
                <w:lang w:val="vi-VN"/>
              </w:rPr>
              <w:t>O + NL (nhiệt và ATP)</w:t>
            </w:r>
          </w:p>
          <w:p w:rsidR="002146F8" w:rsidRPr="00C01B6E" w:rsidRDefault="00F10926" w:rsidP="00F10926">
            <w:pPr>
              <w:spacing w:before="120" w:after="120" w:line="360" w:lineRule="auto"/>
              <w:ind w:firstLine="0"/>
              <w:rPr>
                <w:bCs/>
                <w:iCs/>
              </w:rPr>
            </w:pPr>
            <w:r>
              <w:rPr>
                <w:bCs/>
                <w:iCs/>
              </w:rPr>
              <w:t>(2)</w:t>
            </w:r>
            <w:r w:rsidR="009A788D" w:rsidRPr="00C01B6E">
              <w:rPr>
                <w:bCs/>
                <w:iCs/>
              </w:rPr>
              <w:t xml:space="preserve"> Vai trò của hô hấp đối với cơ thể thực vật: </w:t>
            </w:r>
            <w:r w:rsidR="009A788D" w:rsidRPr="00C01B6E">
              <w:rPr>
                <w:lang w:val="vi-VN"/>
              </w:rPr>
              <w:t xml:space="preserve">Cung cấp năng lượng dưới dạng ATP </w:t>
            </w:r>
            <w:r w:rsidR="00012AD5">
              <w:t xml:space="preserve">/ </w:t>
            </w:r>
            <w:r w:rsidR="009A788D" w:rsidRPr="00C01B6E">
              <w:rPr>
                <w:lang w:val="vi-VN"/>
              </w:rPr>
              <w:t>và duy trì nhiệt độ thuận lợi cho các hoạt động sống của cây.</w:t>
            </w:r>
          </w:p>
        </w:tc>
        <w:tc>
          <w:tcPr>
            <w:tcW w:w="1088" w:type="dxa"/>
          </w:tcPr>
          <w:p w:rsidR="00023A16" w:rsidRDefault="004B6352" w:rsidP="00F273E6">
            <w:pPr>
              <w:spacing w:after="120"/>
              <w:ind w:firstLine="0"/>
            </w:pPr>
            <w:r w:rsidRPr="00C01B6E">
              <w:t>1 điểm</w:t>
            </w:r>
          </w:p>
          <w:p w:rsidR="00012AD5" w:rsidRPr="00C01B6E" w:rsidRDefault="00012AD5" w:rsidP="00F273E6">
            <w:pPr>
              <w:spacing w:after="120"/>
              <w:ind w:firstLine="0"/>
            </w:pPr>
            <w:r w:rsidRPr="00012AD5">
              <w:t>(2 ý: mỗi ý 0,5 điểm)</w:t>
            </w:r>
          </w:p>
        </w:tc>
      </w:tr>
      <w:tr w:rsidR="00023A16" w:rsidRPr="00C01B6E" w:rsidTr="00235E37">
        <w:tc>
          <w:tcPr>
            <w:tcW w:w="895" w:type="dxa"/>
            <w:vMerge/>
          </w:tcPr>
          <w:p w:rsidR="00023A16" w:rsidRPr="00C01B6E" w:rsidRDefault="00023A16" w:rsidP="00F273E6">
            <w:pPr>
              <w:spacing w:after="120"/>
              <w:ind w:firstLine="0"/>
            </w:pPr>
          </w:p>
        </w:tc>
        <w:tc>
          <w:tcPr>
            <w:tcW w:w="7943" w:type="dxa"/>
          </w:tcPr>
          <w:p w:rsidR="009A788D" w:rsidRDefault="00D8357A" w:rsidP="00D8357A">
            <w:pPr>
              <w:spacing w:after="200" w:line="360" w:lineRule="auto"/>
              <w:ind w:firstLine="0"/>
            </w:pPr>
            <w:r>
              <w:t xml:space="preserve">b. </w:t>
            </w:r>
            <w:r w:rsidRPr="00D8357A">
              <w:t>Cây có lá màu đỏ tía có quang hợp được không? Giải thích.</w:t>
            </w:r>
          </w:p>
          <w:p w:rsidR="00933FD5" w:rsidRDefault="00933FD5" w:rsidP="00933FD5">
            <w:pPr>
              <w:spacing w:after="200" w:line="360" w:lineRule="auto"/>
              <w:ind w:firstLine="0"/>
            </w:pPr>
            <w:r>
              <w:t xml:space="preserve">(1) Cây có lá màu đỏ tía </w:t>
            </w:r>
            <w:r w:rsidRPr="00933FD5">
              <w:rPr>
                <w:u w:val="single"/>
              </w:rPr>
              <w:t>có</w:t>
            </w:r>
            <w:r>
              <w:t xml:space="preserve"> quang hợp được</w:t>
            </w:r>
            <w:r w:rsidR="000E5ED9">
              <w:t>.</w:t>
            </w:r>
            <w:r>
              <w:t xml:space="preserve"> </w:t>
            </w:r>
          </w:p>
          <w:p w:rsidR="00933FD5" w:rsidRPr="00D8357A" w:rsidRDefault="00933FD5" w:rsidP="00933FD5">
            <w:pPr>
              <w:spacing w:after="200" w:line="360" w:lineRule="auto"/>
              <w:ind w:firstLine="0"/>
            </w:pPr>
            <w:r>
              <w:t xml:space="preserve"> (2) Giải thích: Thực tế, lá cây này vẫn có diệp lục nhưng vì chúng có hàm lượng sắc tố Carôtenôit cao lấn át diệp lục làm cho ta không nhìn thấy màu xanh của diệp lục.</w:t>
            </w:r>
          </w:p>
        </w:tc>
        <w:tc>
          <w:tcPr>
            <w:tcW w:w="1088" w:type="dxa"/>
          </w:tcPr>
          <w:p w:rsidR="00023A16" w:rsidRDefault="004B6352" w:rsidP="0056290C">
            <w:pPr>
              <w:spacing w:after="120"/>
              <w:ind w:firstLine="0"/>
            </w:pPr>
            <w:r w:rsidRPr="00C01B6E">
              <w:t>1 điểm</w:t>
            </w:r>
          </w:p>
          <w:p w:rsidR="00933FD5" w:rsidRPr="00C01B6E" w:rsidRDefault="00933FD5" w:rsidP="0056290C">
            <w:pPr>
              <w:spacing w:after="120"/>
              <w:ind w:firstLine="0"/>
            </w:pPr>
            <w:r w:rsidRPr="00933FD5">
              <w:t>(2 ý: mỗi ý 0,5 điểm)</w:t>
            </w:r>
          </w:p>
        </w:tc>
      </w:tr>
    </w:tbl>
    <w:p w:rsidR="000A2730" w:rsidRPr="00C01B6E" w:rsidRDefault="000A2730" w:rsidP="005518E9">
      <w:pPr>
        <w:ind w:firstLine="0"/>
      </w:pPr>
    </w:p>
    <w:sectPr w:rsidR="000A2730" w:rsidRPr="00C01B6E" w:rsidSect="00D71A2D">
      <w:footerReference w:type="default" r:id="rId8"/>
      <w:pgSz w:w="12240" w:h="15840"/>
      <w:pgMar w:top="720" w:right="1008"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80" w:rsidRDefault="006F3580" w:rsidP="00FA57F1">
      <w:r>
        <w:separator/>
      </w:r>
    </w:p>
  </w:endnote>
  <w:endnote w:type="continuationSeparator" w:id="0">
    <w:p w:rsidR="006F3580" w:rsidRDefault="006F3580" w:rsidP="00FA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296387"/>
      <w:docPartObj>
        <w:docPartGallery w:val="Page Numbers (Bottom of Page)"/>
        <w:docPartUnique/>
      </w:docPartObj>
    </w:sdtPr>
    <w:sdtEndPr>
      <w:rPr>
        <w:noProof/>
      </w:rPr>
    </w:sdtEndPr>
    <w:sdtContent>
      <w:p w:rsidR="00FA57F1" w:rsidRDefault="00FA57F1">
        <w:pPr>
          <w:pStyle w:val="Footer"/>
          <w:jc w:val="right"/>
        </w:pPr>
        <w:r>
          <w:fldChar w:fldCharType="begin"/>
        </w:r>
        <w:r>
          <w:instrText xml:space="preserve"> PAGE   \* MERGEFORMAT </w:instrText>
        </w:r>
        <w:r>
          <w:fldChar w:fldCharType="separate"/>
        </w:r>
        <w:r w:rsidR="00543650">
          <w:rPr>
            <w:noProof/>
          </w:rPr>
          <w:t>1</w:t>
        </w:r>
        <w:r>
          <w:rPr>
            <w:noProof/>
          </w:rPr>
          <w:fldChar w:fldCharType="end"/>
        </w:r>
      </w:p>
    </w:sdtContent>
  </w:sdt>
  <w:p w:rsidR="00FA57F1" w:rsidRDefault="00FA5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80" w:rsidRDefault="006F3580" w:rsidP="00FA57F1">
      <w:r>
        <w:separator/>
      </w:r>
    </w:p>
  </w:footnote>
  <w:footnote w:type="continuationSeparator" w:id="0">
    <w:p w:rsidR="006F3580" w:rsidRDefault="006F3580" w:rsidP="00FA5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41E1"/>
    <w:multiLevelType w:val="hybridMultilevel"/>
    <w:tmpl w:val="F710ADC0"/>
    <w:lvl w:ilvl="0" w:tplc="CD6C51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9A7117"/>
    <w:multiLevelType w:val="hybridMultilevel"/>
    <w:tmpl w:val="C700069A"/>
    <w:lvl w:ilvl="0" w:tplc="B70CFB16">
      <w:start w:val="1"/>
      <w:numFmt w:val="decimal"/>
      <w:lvlText w:val="%1)"/>
      <w:lvlJc w:val="left"/>
      <w:pPr>
        <w:ind w:left="720" w:hanging="360"/>
      </w:pPr>
      <w:rPr>
        <w:rFonts w:hint="default"/>
        <w:i w:val="0"/>
      </w:rPr>
    </w:lvl>
    <w:lvl w:ilvl="1" w:tplc="1B74AC7C">
      <w:start w:val="1"/>
      <w:numFmt w:val="lowerLetter"/>
      <w:lvlText w:val="%2."/>
      <w:lvlJc w:val="left"/>
      <w:pPr>
        <w:ind w:left="135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952DA"/>
    <w:multiLevelType w:val="hybridMultilevel"/>
    <w:tmpl w:val="42120318"/>
    <w:lvl w:ilvl="0" w:tplc="4EBAC064">
      <w:start w:val="1"/>
      <w:numFmt w:val="lowerLetter"/>
      <w:lvlText w:val="%1."/>
      <w:lvlJc w:val="left"/>
      <w:pPr>
        <w:ind w:left="1441" w:hanging="73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388F013E"/>
    <w:multiLevelType w:val="hybridMultilevel"/>
    <w:tmpl w:val="90C0A2CA"/>
    <w:lvl w:ilvl="0" w:tplc="98324184">
      <w:start w:val="1"/>
      <w:numFmt w:val="lowerLetter"/>
      <w:lvlText w:val="%1."/>
      <w:lvlJc w:val="left"/>
      <w:pPr>
        <w:ind w:left="1500" w:hanging="360"/>
      </w:pPr>
      <w:rPr>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3B0C7D96"/>
    <w:multiLevelType w:val="hybridMultilevel"/>
    <w:tmpl w:val="6E647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82ED9"/>
    <w:multiLevelType w:val="hybridMultilevel"/>
    <w:tmpl w:val="5E74F438"/>
    <w:lvl w:ilvl="0" w:tplc="0136AC98">
      <w:start w:val="1"/>
      <w:numFmt w:val="decimal"/>
      <w:lvlText w:val="%1."/>
      <w:lvlJc w:val="left"/>
      <w:pPr>
        <w:ind w:left="790" w:hanging="360"/>
      </w:pPr>
      <w:rPr>
        <w:rFonts w:hint="default"/>
        <w:b/>
      </w:rPr>
    </w:lvl>
    <w:lvl w:ilvl="1" w:tplc="0409000F">
      <w:start w:val="1"/>
      <w:numFmt w:val="decimal"/>
      <w:lvlText w:val="%2."/>
      <w:lvlJc w:val="left"/>
      <w:pPr>
        <w:ind w:left="1510" w:hanging="360"/>
      </w:pPr>
      <w:rPr>
        <w:rFonts w:hint="default"/>
      </w:rPr>
    </w:lvl>
    <w:lvl w:ilvl="2" w:tplc="A6F81684">
      <w:start w:val="1"/>
      <w:numFmt w:val="lowerLetter"/>
      <w:lvlText w:val="%3."/>
      <w:lvlJc w:val="left"/>
      <w:pPr>
        <w:ind w:left="2230" w:hanging="180"/>
      </w:pPr>
      <w:rPr>
        <w:b w:val="0"/>
      </w:r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nsid w:val="497E194E"/>
    <w:multiLevelType w:val="hybridMultilevel"/>
    <w:tmpl w:val="D4C4DD4A"/>
    <w:lvl w:ilvl="0" w:tplc="C92651D6">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nsid w:val="5436522F"/>
    <w:multiLevelType w:val="hybridMultilevel"/>
    <w:tmpl w:val="E222E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073A45"/>
    <w:multiLevelType w:val="hybridMultilevel"/>
    <w:tmpl w:val="AC0847B4"/>
    <w:lvl w:ilvl="0" w:tplc="07E8B6A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A38515B"/>
    <w:multiLevelType w:val="hybridMultilevel"/>
    <w:tmpl w:val="4FC0F940"/>
    <w:lvl w:ilvl="0" w:tplc="59A0D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1169DE"/>
    <w:multiLevelType w:val="hybridMultilevel"/>
    <w:tmpl w:val="A118AC68"/>
    <w:lvl w:ilvl="0" w:tplc="62F0FB6A">
      <w:start w:val="3"/>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8F34791"/>
    <w:multiLevelType w:val="hybridMultilevel"/>
    <w:tmpl w:val="720EDC28"/>
    <w:lvl w:ilvl="0" w:tplc="A86242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B7C0C1B"/>
    <w:multiLevelType w:val="hybridMultilevel"/>
    <w:tmpl w:val="55E0C68A"/>
    <w:lvl w:ilvl="0" w:tplc="B388D6CC">
      <w:start w:val="2"/>
      <w:numFmt w:val="bullet"/>
      <w:lvlText w:val="+"/>
      <w:lvlJc w:val="left"/>
      <w:pPr>
        <w:ind w:left="1440" w:hanging="360"/>
      </w:pPr>
      <w:rPr>
        <w:rFonts w:ascii="Arial" w:eastAsia="Times New Roman"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7DD95111"/>
    <w:multiLevelType w:val="hybridMultilevel"/>
    <w:tmpl w:val="02445592"/>
    <w:lvl w:ilvl="0" w:tplc="B4F0CFA6">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0"/>
  </w:num>
  <w:num w:numId="4">
    <w:abstractNumId w:val="9"/>
  </w:num>
  <w:num w:numId="5">
    <w:abstractNumId w:val="11"/>
  </w:num>
  <w:num w:numId="6">
    <w:abstractNumId w:val="0"/>
  </w:num>
  <w:num w:numId="7">
    <w:abstractNumId w:val="12"/>
  </w:num>
  <w:num w:numId="8">
    <w:abstractNumId w:val="7"/>
  </w:num>
  <w:num w:numId="9">
    <w:abstractNumId w:val="5"/>
  </w:num>
  <w:num w:numId="10">
    <w:abstractNumId w:val="3"/>
  </w:num>
  <w:num w:numId="11">
    <w:abstractNumId w:val="13"/>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DB"/>
    <w:rsid w:val="00012AD5"/>
    <w:rsid w:val="00023A16"/>
    <w:rsid w:val="0004713E"/>
    <w:rsid w:val="000512AF"/>
    <w:rsid w:val="000A0AF7"/>
    <w:rsid w:val="000A2730"/>
    <w:rsid w:val="000A6B80"/>
    <w:rsid w:val="000C794A"/>
    <w:rsid w:val="000E5ED9"/>
    <w:rsid w:val="000F1050"/>
    <w:rsid w:val="0010504B"/>
    <w:rsid w:val="00116583"/>
    <w:rsid w:val="00121E44"/>
    <w:rsid w:val="001461D9"/>
    <w:rsid w:val="001504A0"/>
    <w:rsid w:val="001D07CA"/>
    <w:rsid w:val="001D7D3A"/>
    <w:rsid w:val="001F07DB"/>
    <w:rsid w:val="00206058"/>
    <w:rsid w:val="002146F8"/>
    <w:rsid w:val="00222D42"/>
    <w:rsid w:val="00225254"/>
    <w:rsid w:val="002324CF"/>
    <w:rsid w:val="00235E37"/>
    <w:rsid w:val="00267615"/>
    <w:rsid w:val="002A72EE"/>
    <w:rsid w:val="002C3FB0"/>
    <w:rsid w:val="003105F4"/>
    <w:rsid w:val="00334310"/>
    <w:rsid w:val="0033502D"/>
    <w:rsid w:val="003377FB"/>
    <w:rsid w:val="00365818"/>
    <w:rsid w:val="00396C06"/>
    <w:rsid w:val="003B7735"/>
    <w:rsid w:val="003C499D"/>
    <w:rsid w:val="003D1DD0"/>
    <w:rsid w:val="003F53A8"/>
    <w:rsid w:val="00420066"/>
    <w:rsid w:val="00421120"/>
    <w:rsid w:val="00421BB9"/>
    <w:rsid w:val="00450263"/>
    <w:rsid w:val="004573B6"/>
    <w:rsid w:val="004632FE"/>
    <w:rsid w:val="00465A4E"/>
    <w:rsid w:val="0049310D"/>
    <w:rsid w:val="004B3FDC"/>
    <w:rsid w:val="004B6352"/>
    <w:rsid w:val="004D1750"/>
    <w:rsid w:val="0050326F"/>
    <w:rsid w:val="005045C9"/>
    <w:rsid w:val="00542AD9"/>
    <w:rsid w:val="00543650"/>
    <w:rsid w:val="00544B0F"/>
    <w:rsid w:val="00547BA3"/>
    <w:rsid w:val="005518E9"/>
    <w:rsid w:val="0056290C"/>
    <w:rsid w:val="005A01D0"/>
    <w:rsid w:val="005A2DD5"/>
    <w:rsid w:val="0060009A"/>
    <w:rsid w:val="00605A81"/>
    <w:rsid w:val="00693185"/>
    <w:rsid w:val="006C1BA9"/>
    <w:rsid w:val="006C27D9"/>
    <w:rsid w:val="006C4291"/>
    <w:rsid w:val="006C7DAD"/>
    <w:rsid w:val="006D566E"/>
    <w:rsid w:val="006E1050"/>
    <w:rsid w:val="006F3580"/>
    <w:rsid w:val="0070212F"/>
    <w:rsid w:val="00705694"/>
    <w:rsid w:val="0074402F"/>
    <w:rsid w:val="0075598E"/>
    <w:rsid w:val="00775ADB"/>
    <w:rsid w:val="00793249"/>
    <w:rsid w:val="007952DB"/>
    <w:rsid w:val="007C166A"/>
    <w:rsid w:val="008018C5"/>
    <w:rsid w:val="00802805"/>
    <w:rsid w:val="00872CA5"/>
    <w:rsid w:val="008B21E8"/>
    <w:rsid w:val="008B5AD5"/>
    <w:rsid w:val="008C17C1"/>
    <w:rsid w:val="008C17F5"/>
    <w:rsid w:val="008C63CD"/>
    <w:rsid w:val="008E2AA2"/>
    <w:rsid w:val="008E70A4"/>
    <w:rsid w:val="008F65FB"/>
    <w:rsid w:val="0091670F"/>
    <w:rsid w:val="00933FD5"/>
    <w:rsid w:val="009426F0"/>
    <w:rsid w:val="009A788D"/>
    <w:rsid w:val="009F2FFA"/>
    <w:rsid w:val="00A14B84"/>
    <w:rsid w:val="00A43900"/>
    <w:rsid w:val="00AE19DD"/>
    <w:rsid w:val="00B23AAD"/>
    <w:rsid w:val="00BB042E"/>
    <w:rsid w:val="00C01B6E"/>
    <w:rsid w:val="00C04ACD"/>
    <w:rsid w:val="00C14AE1"/>
    <w:rsid w:val="00C16003"/>
    <w:rsid w:val="00C30402"/>
    <w:rsid w:val="00C530E6"/>
    <w:rsid w:val="00CB6226"/>
    <w:rsid w:val="00CC28A8"/>
    <w:rsid w:val="00CE2EE2"/>
    <w:rsid w:val="00D12B7B"/>
    <w:rsid w:val="00D4112A"/>
    <w:rsid w:val="00D42F4D"/>
    <w:rsid w:val="00D65F20"/>
    <w:rsid w:val="00D71A2D"/>
    <w:rsid w:val="00D8357A"/>
    <w:rsid w:val="00D93778"/>
    <w:rsid w:val="00DC11F5"/>
    <w:rsid w:val="00E613CE"/>
    <w:rsid w:val="00E802AD"/>
    <w:rsid w:val="00ED6CCA"/>
    <w:rsid w:val="00F10926"/>
    <w:rsid w:val="00F273E6"/>
    <w:rsid w:val="00F45D0C"/>
    <w:rsid w:val="00F64DD9"/>
    <w:rsid w:val="00F66F99"/>
    <w:rsid w:val="00FA57F1"/>
    <w:rsid w:val="00FE2B53"/>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02"/>
    <w:pPr>
      <w:spacing w:after="0" w:line="240" w:lineRule="auto"/>
      <w:ind w:firstLine="706"/>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7DB"/>
    <w:pPr>
      <w:ind w:left="720"/>
      <w:contextualSpacing/>
    </w:pPr>
  </w:style>
  <w:style w:type="table" w:styleId="TableGrid">
    <w:name w:val="Table Grid"/>
    <w:basedOn w:val="TableNormal"/>
    <w:rsid w:val="001F07D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43900"/>
    <w:pPr>
      <w:spacing w:before="100" w:beforeAutospacing="1" w:after="100" w:afterAutospacing="1"/>
      <w:ind w:firstLine="0"/>
      <w:jc w:val="left"/>
    </w:pPr>
    <w:rPr>
      <w:rFonts w:eastAsiaTheme="minorEastAsia"/>
      <w:sz w:val="24"/>
      <w:szCs w:val="24"/>
    </w:rPr>
  </w:style>
  <w:style w:type="paragraph" w:styleId="BodyText2">
    <w:name w:val="Body Text 2"/>
    <w:basedOn w:val="Normal"/>
    <w:link w:val="BodyText2Char"/>
    <w:rsid w:val="006E1050"/>
    <w:pPr>
      <w:ind w:firstLine="0"/>
    </w:pPr>
    <w:rPr>
      <w:rFonts w:ascii=".VnCentury Schoolbook" w:eastAsia="Times New Roman" w:hAnsi=".VnCentury Schoolbook"/>
      <w:i/>
      <w:iCs/>
      <w:szCs w:val="24"/>
    </w:rPr>
  </w:style>
  <w:style w:type="character" w:customStyle="1" w:styleId="BodyText2Char">
    <w:name w:val="Body Text 2 Char"/>
    <w:basedOn w:val="DefaultParagraphFont"/>
    <w:link w:val="BodyText2"/>
    <w:rsid w:val="006E1050"/>
    <w:rPr>
      <w:rFonts w:ascii=".VnCentury Schoolbook" w:eastAsia="Times New Roman" w:hAnsi=".VnCentury Schoolbook"/>
      <w:i/>
      <w:iCs/>
      <w:sz w:val="28"/>
      <w:szCs w:val="24"/>
    </w:rPr>
  </w:style>
  <w:style w:type="paragraph" w:styleId="Header">
    <w:name w:val="header"/>
    <w:basedOn w:val="Normal"/>
    <w:link w:val="HeaderChar"/>
    <w:uiPriority w:val="99"/>
    <w:unhideWhenUsed/>
    <w:rsid w:val="00FA57F1"/>
    <w:pPr>
      <w:tabs>
        <w:tab w:val="center" w:pos="4680"/>
        <w:tab w:val="right" w:pos="9360"/>
      </w:tabs>
    </w:pPr>
  </w:style>
  <w:style w:type="character" w:customStyle="1" w:styleId="HeaderChar">
    <w:name w:val="Header Char"/>
    <w:basedOn w:val="DefaultParagraphFont"/>
    <w:link w:val="Header"/>
    <w:uiPriority w:val="99"/>
    <w:rsid w:val="00FA57F1"/>
    <w:rPr>
      <w:sz w:val="28"/>
      <w:szCs w:val="28"/>
    </w:rPr>
  </w:style>
  <w:style w:type="paragraph" w:styleId="Footer">
    <w:name w:val="footer"/>
    <w:basedOn w:val="Normal"/>
    <w:link w:val="FooterChar"/>
    <w:uiPriority w:val="99"/>
    <w:unhideWhenUsed/>
    <w:rsid w:val="00FA57F1"/>
    <w:pPr>
      <w:tabs>
        <w:tab w:val="center" w:pos="4680"/>
        <w:tab w:val="right" w:pos="9360"/>
      </w:tabs>
    </w:pPr>
  </w:style>
  <w:style w:type="character" w:customStyle="1" w:styleId="FooterChar">
    <w:name w:val="Footer Char"/>
    <w:basedOn w:val="DefaultParagraphFont"/>
    <w:link w:val="Footer"/>
    <w:uiPriority w:val="99"/>
    <w:rsid w:val="00FA57F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02"/>
    <w:pPr>
      <w:spacing w:after="0" w:line="240" w:lineRule="auto"/>
      <w:ind w:firstLine="706"/>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7DB"/>
    <w:pPr>
      <w:ind w:left="720"/>
      <w:contextualSpacing/>
    </w:pPr>
  </w:style>
  <w:style w:type="table" w:styleId="TableGrid">
    <w:name w:val="Table Grid"/>
    <w:basedOn w:val="TableNormal"/>
    <w:rsid w:val="001F07D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43900"/>
    <w:pPr>
      <w:spacing w:before="100" w:beforeAutospacing="1" w:after="100" w:afterAutospacing="1"/>
      <w:ind w:firstLine="0"/>
      <w:jc w:val="left"/>
    </w:pPr>
    <w:rPr>
      <w:rFonts w:eastAsiaTheme="minorEastAsia"/>
      <w:sz w:val="24"/>
      <w:szCs w:val="24"/>
    </w:rPr>
  </w:style>
  <w:style w:type="paragraph" w:styleId="BodyText2">
    <w:name w:val="Body Text 2"/>
    <w:basedOn w:val="Normal"/>
    <w:link w:val="BodyText2Char"/>
    <w:rsid w:val="006E1050"/>
    <w:pPr>
      <w:ind w:firstLine="0"/>
    </w:pPr>
    <w:rPr>
      <w:rFonts w:ascii=".VnCentury Schoolbook" w:eastAsia="Times New Roman" w:hAnsi=".VnCentury Schoolbook"/>
      <w:i/>
      <w:iCs/>
      <w:szCs w:val="24"/>
    </w:rPr>
  </w:style>
  <w:style w:type="character" w:customStyle="1" w:styleId="BodyText2Char">
    <w:name w:val="Body Text 2 Char"/>
    <w:basedOn w:val="DefaultParagraphFont"/>
    <w:link w:val="BodyText2"/>
    <w:rsid w:val="006E1050"/>
    <w:rPr>
      <w:rFonts w:ascii=".VnCentury Schoolbook" w:eastAsia="Times New Roman" w:hAnsi=".VnCentury Schoolbook"/>
      <w:i/>
      <w:iCs/>
      <w:sz w:val="28"/>
      <w:szCs w:val="24"/>
    </w:rPr>
  </w:style>
  <w:style w:type="paragraph" w:styleId="Header">
    <w:name w:val="header"/>
    <w:basedOn w:val="Normal"/>
    <w:link w:val="HeaderChar"/>
    <w:uiPriority w:val="99"/>
    <w:unhideWhenUsed/>
    <w:rsid w:val="00FA57F1"/>
    <w:pPr>
      <w:tabs>
        <w:tab w:val="center" w:pos="4680"/>
        <w:tab w:val="right" w:pos="9360"/>
      </w:tabs>
    </w:pPr>
  </w:style>
  <w:style w:type="character" w:customStyle="1" w:styleId="HeaderChar">
    <w:name w:val="Header Char"/>
    <w:basedOn w:val="DefaultParagraphFont"/>
    <w:link w:val="Header"/>
    <w:uiPriority w:val="99"/>
    <w:rsid w:val="00FA57F1"/>
    <w:rPr>
      <w:sz w:val="28"/>
      <w:szCs w:val="28"/>
    </w:rPr>
  </w:style>
  <w:style w:type="paragraph" w:styleId="Footer">
    <w:name w:val="footer"/>
    <w:basedOn w:val="Normal"/>
    <w:link w:val="FooterChar"/>
    <w:uiPriority w:val="99"/>
    <w:unhideWhenUsed/>
    <w:rsid w:val="00FA57F1"/>
    <w:pPr>
      <w:tabs>
        <w:tab w:val="center" w:pos="4680"/>
        <w:tab w:val="right" w:pos="9360"/>
      </w:tabs>
    </w:pPr>
  </w:style>
  <w:style w:type="character" w:customStyle="1" w:styleId="FooterChar">
    <w:name w:val="Footer Char"/>
    <w:basedOn w:val="DefaultParagraphFont"/>
    <w:link w:val="Footer"/>
    <w:uiPriority w:val="99"/>
    <w:rsid w:val="00FA57F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2019-12-18T11:00:00Z</cp:lastPrinted>
  <dcterms:created xsi:type="dcterms:W3CDTF">2019-12-01T08:02:00Z</dcterms:created>
  <dcterms:modified xsi:type="dcterms:W3CDTF">2019-12-18T11:01:00Z</dcterms:modified>
</cp:coreProperties>
</file>